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DDD2" w14:textId="7D42B9F6" w:rsidR="00A249F8" w:rsidRDefault="00A249F8" w:rsidP="51257547">
      <w:pPr>
        <w:rPr>
          <w:rFonts w:eastAsia="Arial" w:cs="Arial"/>
          <w:sz w:val="24"/>
          <w:szCs w:val="24"/>
          <w:lang w:val="fr-CA"/>
        </w:rPr>
      </w:pPr>
      <w:bookmarkStart w:id="0" w:name="_Hlk142991635"/>
      <w:bookmarkEnd w:id="0"/>
      <w:r w:rsidRPr="51257547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525407E3" w:rsidRPr="51257547">
        <w:rPr>
          <w:rFonts w:eastAsia="Arial" w:cs="Arial"/>
          <w:b/>
          <w:bCs/>
          <w:sz w:val="24"/>
          <w:szCs w:val="24"/>
          <w:lang w:val="fr-CA"/>
        </w:rPr>
        <w:t>Vous cherchez à acquérir une propriété plus ajustée à vos besoins ou une résidence secondaire</w:t>
      </w:r>
    </w:p>
    <w:p w14:paraId="4B8BE734" w14:textId="7FF4656F" w:rsidR="00387353" w:rsidRPr="008C4325" w:rsidRDefault="008C4325" w:rsidP="00A07274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940178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25DD921E" w14:textId="77777777" w:rsidR="008D2616" w:rsidRDefault="008D2616" w:rsidP="00222C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29C24E7E" w14:textId="2373E33E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 xml:space="preserve">Abordez l’accession à la propriété autrement avec un prêt hypothécaire inversé. </w:t>
      </w:r>
    </w:p>
    <w:p w14:paraId="1570E0D0" w14:textId="4A4EB055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>Financez l’habitation qu’il vous faut avec de l’argent libre d’impôt – aucun paiement mensuel requis.</w:t>
      </w:r>
    </w:p>
    <w:p w14:paraId="266D421D" w14:textId="77777777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 xml:space="preserve">Vous voulez savoir comment acheter une propriété avec un prêt hypothécaire inversé? </w:t>
      </w:r>
    </w:p>
    <w:p w14:paraId="58113FC7" w14:textId="7797B592" w:rsidR="003C5611" w:rsidRPr="00222C7A" w:rsidRDefault="003C5611" w:rsidP="0C0560D5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222C7A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5EA3AA6" w:rsidRPr="00222C7A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222C7A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222C7A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CA1099" w:rsidRDefault="00095C96" w:rsidP="00CA10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023117C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155E849" w14:textId="5AF6AA10" w:rsidR="005C76F6" w:rsidRDefault="00535061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2B66B814" wp14:editId="27B303B6">
            <wp:extent cx="3895725" cy="4869655"/>
            <wp:effectExtent l="0" t="0" r="0" b="7620"/>
            <wp:docPr id="1014990108" name="Picture 1" descr="A person sitting on a couch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90108" name="Picture 1" descr="A person sitting on a couch using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73" cy="48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0A7550A" w:rsidR="003F2E4E" w:rsidRDefault="64ACB678" w:rsidP="2D31A9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2D31A9D7">
        <w:rPr>
          <w:rStyle w:val="normaltextrun"/>
          <w:rFonts w:ascii="Arial" w:eastAsiaTheme="majorEastAsia" w:hAnsi="Arial" w:cs="Arial"/>
        </w:rPr>
        <w:t xml:space="preserve">Cliquez sur </w:t>
      </w:r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36437E89" w:rsidR="00046B1A" w:rsidRPr="00046B1A" w:rsidRDefault="00F47107" w:rsidP="2D31A9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51D814FC" w14:textId="104B3B47" w:rsidR="2D31A9D7" w:rsidRDefault="2D31A9D7" w:rsidP="2D31A9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</w:rPr>
        <w:t xml:space="preserve">Cliquez sur </w:t>
      </w:r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r w:rsidRPr="2D31A9D7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2D31A9D7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C60DD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6011A" w14:textId="77777777" w:rsidR="00C60DDA" w:rsidRDefault="00C60DDA" w:rsidP="007E167C">
      <w:pPr>
        <w:spacing w:after="0" w:line="240" w:lineRule="auto"/>
      </w:pPr>
      <w:r>
        <w:separator/>
      </w:r>
    </w:p>
  </w:endnote>
  <w:endnote w:type="continuationSeparator" w:id="0">
    <w:p w14:paraId="2590826D" w14:textId="77777777" w:rsidR="00C60DDA" w:rsidRDefault="00C60DDA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760A" w14:textId="77777777" w:rsidR="00C60DDA" w:rsidRDefault="00C60DDA" w:rsidP="007E167C">
      <w:pPr>
        <w:spacing w:after="0" w:line="240" w:lineRule="auto"/>
      </w:pPr>
      <w:r>
        <w:separator/>
      </w:r>
    </w:p>
  </w:footnote>
  <w:footnote w:type="continuationSeparator" w:id="0">
    <w:p w14:paraId="6B0E5E90" w14:textId="77777777" w:rsidR="00C60DDA" w:rsidRDefault="00C60DDA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7DA25848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14:paraId="5821AB21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14:paraId="449DEDBD" w14:textId="1EAEFD43" w:rsidR="00A92B64" w:rsidRPr="00B5071F" w:rsidRDefault="00255BB8" w:rsidP="00255BB8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54CC"/>
    <w:rsid w:val="00046B1A"/>
    <w:rsid w:val="0006656A"/>
    <w:rsid w:val="0007098B"/>
    <w:rsid w:val="00095C96"/>
    <w:rsid w:val="000C4030"/>
    <w:rsid w:val="0011543E"/>
    <w:rsid w:val="001A35DF"/>
    <w:rsid w:val="00222C7A"/>
    <w:rsid w:val="002315E3"/>
    <w:rsid w:val="00255BB8"/>
    <w:rsid w:val="00264485"/>
    <w:rsid w:val="00274A69"/>
    <w:rsid w:val="00275A8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4F5A61"/>
    <w:rsid w:val="00535061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D2616"/>
    <w:rsid w:val="008E7569"/>
    <w:rsid w:val="008F2067"/>
    <w:rsid w:val="00940178"/>
    <w:rsid w:val="009778C8"/>
    <w:rsid w:val="009C777A"/>
    <w:rsid w:val="00A07274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259AC"/>
    <w:rsid w:val="00B5071F"/>
    <w:rsid w:val="00B60A32"/>
    <w:rsid w:val="00B700E9"/>
    <w:rsid w:val="00BB21E7"/>
    <w:rsid w:val="00BC00E6"/>
    <w:rsid w:val="00C60DDA"/>
    <w:rsid w:val="00C814B9"/>
    <w:rsid w:val="00C921A1"/>
    <w:rsid w:val="00CA1099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47107"/>
    <w:rsid w:val="00F52520"/>
    <w:rsid w:val="00F94474"/>
    <w:rsid w:val="00FB46DF"/>
    <w:rsid w:val="00FD1CB4"/>
    <w:rsid w:val="05EA3AA6"/>
    <w:rsid w:val="0A4B2F4D"/>
    <w:rsid w:val="0C0560D5"/>
    <w:rsid w:val="2D31A9D7"/>
    <w:rsid w:val="3C6D2793"/>
    <w:rsid w:val="51257547"/>
    <w:rsid w:val="525407E3"/>
    <w:rsid w:val="64ACB678"/>
    <w:rsid w:val="6D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D2616"/>
    <w:rPr>
      <w:color w:val="C33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39790-0E95-4EB3-959A-61213484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Equitable Bank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23</cp:revision>
  <dcterms:created xsi:type="dcterms:W3CDTF">2023-08-15T15:26:00Z</dcterms:created>
  <dcterms:modified xsi:type="dcterms:W3CDTF">2024-03-25T20:10:00Z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