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F678" w14:textId="77777777" w:rsidR="008F2067" w:rsidRPr="008F2067" w:rsidRDefault="00A249F8" w:rsidP="008F2067">
      <w:pPr>
        <w:rPr>
          <w:b/>
          <w:bCs/>
          <w:sz w:val="24"/>
          <w:szCs w:val="24"/>
          <w:lang w:val="fr-CA"/>
        </w:rPr>
      </w:pPr>
      <w:bookmarkStart w:id="0" w:name="_Hlk142991635"/>
      <w:bookmarkEnd w:id="0"/>
      <w:r w:rsidRPr="000067F4">
        <w:rPr>
          <w:rFonts w:cs="Arial"/>
          <w:b/>
          <w:bCs/>
          <w:sz w:val="24"/>
          <w:szCs w:val="24"/>
          <w:lang w:val="fr-CA"/>
        </w:rPr>
        <w:t xml:space="preserve">Publication sur les médias sociaux pour les prêts hypothécaires inversés : </w:t>
      </w:r>
      <w:r w:rsidR="008F2067" w:rsidRPr="008F2067">
        <w:rPr>
          <w:b/>
          <w:sz w:val="24"/>
          <w:szCs w:val="24"/>
          <w:lang w:val="fr-CA"/>
        </w:rPr>
        <w:t>Combien puis-je emprunter avec un prêt hypothécaire inversé?</w:t>
      </w:r>
    </w:p>
    <w:p w14:paraId="4B8BE734" w14:textId="571BCE2A" w:rsidR="00387353" w:rsidRPr="008C4325" w:rsidRDefault="008C4325" w:rsidP="008F2067">
      <w:pPr>
        <w:pStyle w:val="HTMLPreformatted"/>
        <w:shd w:val="clear" w:color="auto" w:fill="F8F9FA"/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940178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940178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25DD921E" w14:textId="77777777" w:rsidR="008D2616" w:rsidRDefault="008D261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27CC47E7" w14:textId="5C80D3A5" w:rsidR="008D2616" w:rsidRPr="008D2616" w:rsidRDefault="008D2616" w:rsidP="00275A8B">
      <w:pPr>
        <w:ind w:left="720"/>
        <w:rPr>
          <w:rFonts w:cs="Arial"/>
          <w:sz w:val="24"/>
          <w:szCs w:val="24"/>
          <w:lang w:val="fr-CA"/>
        </w:rPr>
      </w:pPr>
      <w:r w:rsidRPr="008D2616">
        <w:rPr>
          <w:rFonts w:cs="Arial"/>
          <w:color w:val="000000" w:themeColor="text1"/>
          <w:sz w:val="24"/>
          <w:szCs w:val="24"/>
          <w:lang w:val="fr-CA"/>
        </w:rPr>
        <w:t>Découvrez en quelques minutes le montant d’argent libre d’impôt que vous pourriez emprunter</w:t>
      </w:r>
      <w:r w:rsidRPr="008D2616">
        <w:rPr>
          <w:rFonts w:cs="Arial"/>
          <w:sz w:val="24"/>
          <w:szCs w:val="24"/>
          <w:lang w:val="fr-CA"/>
        </w:rPr>
        <w:t xml:space="preserve"> : </w:t>
      </w:r>
      <w:hyperlink r:id="rId11" w:history="1">
        <w:r w:rsidR="000454CC" w:rsidRPr="00A97FB1">
          <w:rPr>
            <w:rStyle w:val="Hyperlink"/>
            <w:rFonts w:cs="Arial"/>
            <w:sz w:val="24"/>
            <w:szCs w:val="24"/>
            <w:lang w:val="fr-CA"/>
          </w:rPr>
          <w:t>www.equitablebank.ca/residential/reverse-mortgage/tools/eligibility-calculator</w:t>
        </w:r>
      </w:hyperlink>
    </w:p>
    <w:p w14:paraId="62EF42FB" w14:textId="77777777" w:rsidR="008D2616" w:rsidRPr="008D2616" w:rsidRDefault="008D2616" w:rsidP="008D2616">
      <w:pPr>
        <w:ind w:left="720"/>
        <w:rPr>
          <w:rFonts w:cs="Arial"/>
          <w:sz w:val="24"/>
          <w:szCs w:val="24"/>
          <w:lang w:val="fr-CA"/>
        </w:rPr>
      </w:pPr>
      <w:r w:rsidRPr="008D2616">
        <w:rPr>
          <w:rFonts w:cs="Arial"/>
          <w:sz w:val="24"/>
          <w:szCs w:val="24"/>
          <w:lang w:val="fr-CA"/>
        </w:rPr>
        <w:t xml:space="preserve">Vous êtes curieux de savoir comment obtenir une tranquillité d’esprit financière grâce au prêt hypothécaire inversé? </w:t>
      </w:r>
    </w:p>
    <w:p w14:paraId="58113FC7" w14:textId="7797B592" w:rsidR="003C5611" w:rsidRPr="008D2616" w:rsidRDefault="003C5611" w:rsidP="0C0560D5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8D2616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05EA3AA6" w:rsidRPr="0C0560D5">
        <w:rPr>
          <w:rFonts w:eastAsia="Arial" w:cs="Arial"/>
          <w:color w:val="C33991" w:themeColor="accent1"/>
          <w:sz w:val="24"/>
          <w:szCs w:val="24"/>
          <w:lang w:val="fr-CA"/>
        </w:rPr>
        <w:t>[détails de votre contact]</w:t>
      </w:r>
      <w:r w:rsidRPr="008D2616">
        <w:rPr>
          <w:rFonts w:eastAsia="Times New Roman" w:cs="Arial"/>
          <w:color w:val="C33991" w:themeColor="accent1"/>
          <w:sz w:val="24"/>
          <w:szCs w:val="24"/>
          <w:lang w:val="fr-CA"/>
        </w:rPr>
        <w:t xml:space="preserve"> </w:t>
      </w:r>
      <w:r w:rsidRPr="008D2616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CA1099" w:rsidRDefault="00095C96" w:rsidP="00CA109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 w:rsidRPr="00940178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023117C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61CA993A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1155E849" w14:textId="3CF9CCC8" w:rsidR="005C76F6" w:rsidRDefault="000454CC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rStyle w:val="normaltextrun"/>
          <w:rFonts w:ascii="Arial" w:eastAsiaTheme="majorEastAsia" w:hAnsi="Arial" w:cs="Arial"/>
          <w:b/>
          <w:bCs/>
          <w:noProof/>
          <w:color w:val="C33991" w:themeColor="accent1"/>
          <w:sz w:val="22"/>
          <w:szCs w:val="22"/>
          <w:lang w:val="fr-CA"/>
        </w:rPr>
        <w:drawing>
          <wp:inline distT="0" distB="0" distL="0" distR="0" wp14:anchorId="7E19E542" wp14:editId="4A7F4D4A">
            <wp:extent cx="4053840" cy="5067301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769" cy="507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1610" w14:textId="77777777" w:rsidR="000067F4" w:rsidRDefault="000067F4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C0A54DA" w14:textId="0EB9AD39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70A7550A" w:rsidR="003F2E4E" w:rsidRDefault="64ACB678" w:rsidP="2D31A9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2D31A9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2D31A9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proofErr w:type="spellStart"/>
      <w:r w:rsidRPr="2D31A9D7">
        <w:rPr>
          <w:rStyle w:val="normaltextrun"/>
          <w:rFonts w:ascii="Arial" w:eastAsiaTheme="majorEastAsia" w:hAnsi="Arial" w:cs="Arial"/>
        </w:rPr>
        <w:t>Cliquez</w:t>
      </w:r>
      <w:proofErr w:type="spellEnd"/>
      <w:r w:rsidRPr="2D31A9D7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2D31A9D7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0BB8C498" w14:textId="36437E89" w:rsidR="00046B1A" w:rsidRPr="00046B1A" w:rsidRDefault="00F47107" w:rsidP="2D31A9D7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rFonts w:ascii="Arial" w:eastAsiaTheme="majorEastAsia" w:hAnsi="Arial" w:cs="Arial"/>
          <w:lang w:val="fr-CA"/>
        </w:rPr>
      </w:pP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2D31A9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51D814FC" w14:textId="104B3B47" w:rsidR="2D31A9D7" w:rsidRDefault="2D31A9D7" w:rsidP="2D31A9D7">
      <w:pPr>
        <w:pStyle w:val="paragraph"/>
        <w:spacing w:before="0" w:beforeAutospacing="0" w:after="0" w:afterAutospacing="0"/>
        <w:rPr>
          <w:rStyle w:val="normaltextrun"/>
          <w:lang w:val="fr-CA"/>
        </w:rPr>
      </w:pPr>
    </w:p>
    <w:p w14:paraId="7D88F4DB" w14:textId="6CFBFBD7" w:rsidR="00387353" w:rsidRP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  <w:proofErr w:type="spellStart"/>
      <w:r w:rsidRPr="2D31A9D7">
        <w:rPr>
          <w:rStyle w:val="normaltextrun"/>
          <w:rFonts w:ascii="Arial" w:eastAsiaTheme="majorEastAsia" w:hAnsi="Arial" w:cs="Arial"/>
        </w:rPr>
        <w:t>Cliquez</w:t>
      </w:r>
      <w:proofErr w:type="spellEnd"/>
      <w:r w:rsidRPr="2D31A9D7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2D31A9D7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Partager</w:t>
      </w:r>
      <w:proofErr w:type="spellEnd"/>
      <w:r w:rsidRPr="2D31A9D7">
        <w:rPr>
          <w:rStyle w:val="normaltextrun"/>
          <w:rFonts w:ascii="Arial" w:eastAsiaTheme="majorEastAsia" w:hAnsi="Arial" w:cs="Arial"/>
          <w:color w:val="C33991" w:themeColor="accent1"/>
        </w:rPr>
        <w:t>.</w:t>
      </w:r>
      <w:r w:rsidRPr="2D31A9D7">
        <w:rPr>
          <w:rStyle w:val="eop"/>
          <w:rFonts w:ascii="Arial" w:hAnsi="Arial" w:cs="Arial"/>
          <w:color w:val="C33991" w:themeColor="accent1"/>
        </w:rPr>
        <w:t> </w:t>
      </w:r>
    </w:p>
    <w:p w14:paraId="5EA279F0" w14:textId="0A266D39" w:rsidR="00342B8A" w:rsidRDefault="00342B8A" w:rsidP="00387353">
      <w:pPr>
        <w:tabs>
          <w:tab w:val="left" w:pos="3330"/>
        </w:tabs>
        <w:rPr>
          <w:rFonts w:cs="Arial"/>
          <w:sz w:val="24"/>
          <w:szCs w:val="24"/>
        </w:rPr>
      </w:pPr>
    </w:p>
    <w:p w14:paraId="26358096" w14:textId="77777777" w:rsidR="00FD1CB4" w:rsidRPr="000C4030" w:rsidRDefault="00FD1CB4" w:rsidP="00387353">
      <w:pPr>
        <w:tabs>
          <w:tab w:val="left" w:pos="3330"/>
        </w:tabs>
        <w:rPr>
          <w:rFonts w:cs="Arial"/>
          <w:sz w:val="24"/>
          <w:szCs w:val="24"/>
        </w:rPr>
      </w:pPr>
    </w:p>
    <w:sectPr w:rsidR="00FD1CB4" w:rsidRPr="000C4030" w:rsidSect="00B507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D0D8" w14:textId="77777777" w:rsidR="008403EB" w:rsidRDefault="008403EB" w:rsidP="007E167C">
      <w:pPr>
        <w:spacing w:after="0" w:line="240" w:lineRule="auto"/>
      </w:pPr>
      <w:r>
        <w:separator/>
      </w:r>
    </w:p>
  </w:endnote>
  <w:endnote w:type="continuationSeparator" w:id="0">
    <w:p w14:paraId="53DB42DD" w14:textId="77777777" w:rsidR="008403EB" w:rsidRDefault="008403EB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C113" w14:textId="77777777" w:rsidR="005A0998" w:rsidRDefault="005A0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E3BD" w14:textId="77777777" w:rsidR="008403EB" w:rsidRDefault="008403EB" w:rsidP="007E167C">
      <w:pPr>
        <w:spacing w:after="0" w:line="240" w:lineRule="auto"/>
      </w:pPr>
      <w:r>
        <w:separator/>
      </w:r>
    </w:p>
  </w:footnote>
  <w:footnote w:type="continuationSeparator" w:id="0">
    <w:p w14:paraId="5D4C61C2" w14:textId="77777777" w:rsidR="008403EB" w:rsidRDefault="008403EB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952F" w14:textId="77777777" w:rsidR="005A0998" w:rsidRDefault="005A0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261C4371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67F4"/>
    <w:rsid w:val="00007631"/>
    <w:rsid w:val="00036D84"/>
    <w:rsid w:val="000454CC"/>
    <w:rsid w:val="00046B1A"/>
    <w:rsid w:val="0006656A"/>
    <w:rsid w:val="0007098B"/>
    <w:rsid w:val="00095C96"/>
    <w:rsid w:val="000B6CF9"/>
    <w:rsid w:val="000C4030"/>
    <w:rsid w:val="0011543E"/>
    <w:rsid w:val="001A35DF"/>
    <w:rsid w:val="002315E3"/>
    <w:rsid w:val="00255BB8"/>
    <w:rsid w:val="00264485"/>
    <w:rsid w:val="00274A69"/>
    <w:rsid w:val="00275A8B"/>
    <w:rsid w:val="002C532B"/>
    <w:rsid w:val="002E6BA1"/>
    <w:rsid w:val="00342B8A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3F437A"/>
    <w:rsid w:val="00413205"/>
    <w:rsid w:val="004B6B76"/>
    <w:rsid w:val="004D75BA"/>
    <w:rsid w:val="00554B7E"/>
    <w:rsid w:val="00573D24"/>
    <w:rsid w:val="0058538D"/>
    <w:rsid w:val="00590335"/>
    <w:rsid w:val="0059151B"/>
    <w:rsid w:val="005963E1"/>
    <w:rsid w:val="005A0998"/>
    <w:rsid w:val="005C76F6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333D1"/>
    <w:rsid w:val="008403EB"/>
    <w:rsid w:val="00846A81"/>
    <w:rsid w:val="008C4325"/>
    <w:rsid w:val="008D2616"/>
    <w:rsid w:val="008E7569"/>
    <w:rsid w:val="008F2067"/>
    <w:rsid w:val="00940178"/>
    <w:rsid w:val="009778C8"/>
    <w:rsid w:val="009C777A"/>
    <w:rsid w:val="00A249F8"/>
    <w:rsid w:val="00A3176B"/>
    <w:rsid w:val="00A92B64"/>
    <w:rsid w:val="00AD2CA5"/>
    <w:rsid w:val="00AD488F"/>
    <w:rsid w:val="00AE13C8"/>
    <w:rsid w:val="00AF1BE6"/>
    <w:rsid w:val="00B05CD6"/>
    <w:rsid w:val="00B0795D"/>
    <w:rsid w:val="00B5071F"/>
    <w:rsid w:val="00B60A32"/>
    <w:rsid w:val="00B700E9"/>
    <w:rsid w:val="00BB21E7"/>
    <w:rsid w:val="00BC00E6"/>
    <w:rsid w:val="00C814B9"/>
    <w:rsid w:val="00C921A1"/>
    <w:rsid w:val="00CA1099"/>
    <w:rsid w:val="00CA73CD"/>
    <w:rsid w:val="00D12DA1"/>
    <w:rsid w:val="00D414A5"/>
    <w:rsid w:val="00D64810"/>
    <w:rsid w:val="00E0247D"/>
    <w:rsid w:val="00E058D4"/>
    <w:rsid w:val="00E15AA6"/>
    <w:rsid w:val="00E33BC4"/>
    <w:rsid w:val="00E537E9"/>
    <w:rsid w:val="00F35721"/>
    <w:rsid w:val="00F47107"/>
    <w:rsid w:val="00F52520"/>
    <w:rsid w:val="00F94474"/>
    <w:rsid w:val="00FB46DF"/>
    <w:rsid w:val="00FD1CB4"/>
    <w:rsid w:val="05EA3AA6"/>
    <w:rsid w:val="0A4B2F4D"/>
    <w:rsid w:val="0C0560D5"/>
    <w:rsid w:val="2D31A9D7"/>
    <w:rsid w:val="3C6D2793"/>
    <w:rsid w:val="64ACB678"/>
    <w:rsid w:val="6DD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D2616"/>
    <w:rPr>
      <w:color w:val="C339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itablebank.ca/residential/reverse-mortgage/tools/eligibility-calcul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4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Company>Equitable Bank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19</cp:revision>
  <dcterms:created xsi:type="dcterms:W3CDTF">2023-08-15T15:26:00Z</dcterms:created>
  <dcterms:modified xsi:type="dcterms:W3CDTF">2025-09-08T17:38:00Z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