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C7DF" w14:textId="77777777" w:rsidR="00C610DD" w:rsidRPr="00C610DD" w:rsidRDefault="00C610DD" w:rsidP="00C610DD">
      <w:pPr>
        <w:rPr>
          <w:rFonts w:cs="Arial"/>
          <w:sz w:val="22"/>
        </w:rPr>
      </w:pPr>
      <w:r w:rsidRPr="00C610DD">
        <w:rPr>
          <w:rFonts w:cs="Arial"/>
          <w:b/>
          <w:bCs/>
          <w:sz w:val="22"/>
        </w:rPr>
        <w:t>Who is this email for?</w:t>
      </w:r>
      <w:r w:rsidRPr="00C610DD">
        <w:rPr>
          <w:rFonts w:cs="Arial"/>
          <w:sz w:val="22"/>
        </w:rPr>
        <w:t xml:space="preserve"> </w:t>
      </w:r>
    </w:p>
    <w:p w14:paraId="3F999BFD" w14:textId="77777777" w:rsidR="00C610DD" w:rsidRPr="00C610DD" w:rsidRDefault="00C610DD" w:rsidP="00C610DD">
      <w:pPr>
        <w:rPr>
          <w:rFonts w:cs="Arial"/>
          <w:sz w:val="22"/>
        </w:rPr>
      </w:pPr>
      <w:r w:rsidRPr="00C610DD">
        <w:rPr>
          <w:rFonts w:cs="Arial"/>
          <w:sz w:val="22"/>
        </w:rPr>
        <w:t xml:space="preserve">Clients in your database age 55+ and from whom you’ve received consent to send commercial electronic </w:t>
      </w:r>
      <w:proofErr w:type="gramStart"/>
      <w:r w:rsidRPr="00C610DD">
        <w:rPr>
          <w:rFonts w:cs="Arial"/>
          <w:sz w:val="22"/>
        </w:rPr>
        <w:t>messages</w:t>
      </w:r>
      <w:proofErr w:type="gramEnd"/>
    </w:p>
    <w:p w14:paraId="03021AEC" w14:textId="77777777" w:rsidR="00C610DD" w:rsidRPr="00C610DD" w:rsidRDefault="00C610DD" w:rsidP="00C610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610D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Instructions to send the email</w:t>
      </w:r>
      <w:r w:rsidRPr="00C610DD">
        <w:rPr>
          <w:rStyle w:val="eop"/>
          <w:rFonts w:ascii="Arial" w:eastAsiaTheme="majorEastAsia" w:hAnsi="Arial" w:cs="Arial"/>
          <w:b/>
          <w:bCs/>
          <w:sz w:val="22"/>
          <w:szCs w:val="22"/>
        </w:rPr>
        <w:t>:</w:t>
      </w:r>
      <w:r w:rsidRPr="00C610DD">
        <w:rPr>
          <w:rStyle w:val="eop"/>
          <w:rFonts w:ascii="Arial" w:eastAsiaTheme="majorEastAsia" w:hAnsi="Arial" w:cs="Arial"/>
          <w:b/>
          <w:bCs/>
          <w:sz w:val="22"/>
          <w:szCs w:val="22"/>
        </w:rPr>
        <w:br/>
      </w:r>
    </w:p>
    <w:p w14:paraId="02CF7354" w14:textId="7A7D2CD9" w:rsidR="00C610DD" w:rsidRPr="00C610DD" w:rsidRDefault="00C610DD" w:rsidP="00C610DD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>Copy and paste the text below into your email system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(please note there are two pages in this template)</w:t>
      </w:r>
    </w:p>
    <w:p w14:paraId="6B881BB5" w14:textId="15B15BFC" w:rsidR="00C610DD" w:rsidRPr="00C610DD" w:rsidRDefault="00C610DD" w:rsidP="00C610DD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 xml:space="preserve">Replace any </w:t>
      </w:r>
      <w:r w:rsidRPr="00C610DD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>red</w:t>
      </w:r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 xml:space="preserve"> font with the correct </w:t>
      </w:r>
      <w:proofErr w:type="gramStart"/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>information</w:t>
      </w:r>
      <w:proofErr w:type="gramEnd"/>
      <w:r w:rsidRPr="00C610D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F9BD673" w14:textId="421EC183" w:rsidR="00C610DD" w:rsidRPr="00C610DD" w:rsidRDefault="00C610DD" w:rsidP="00C610DD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 xml:space="preserve">Add the email subject </w:t>
      </w:r>
      <w:proofErr w:type="gramStart"/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>line</w:t>
      </w:r>
      <w:proofErr w:type="gramEnd"/>
      <w:r w:rsidRPr="00C610D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87EDB1B" w14:textId="32DD18C9" w:rsidR="00C610DD" w:rsidRPr="00C610DD" w:rsidRDefault="00C610DD" w:rsidP="00C610DD">
      <w:pPr>
        <w:pStyle w:val="paragraph"/>
        <w:numPr>
          <w:ilvl w:val="0"/>
          <w:numId w:val="5"/>
        </w:numPr>
        <w:pBdr>
          <w:bottom w:val="single" w:sz="12" w:space="1" w:color="auto"/>
        </w:pBdr>
        <w:tabs>
          <w:tab w:val="clear" w:pos="720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610DD">
        <w:rPr>
          <w:rStyle w:val="normaltextrun"/>
          <w:rFonts w:ascii="Arial" w:eastAsiaTheme="majorEastAsia" w:hAnsi="Arial" w:cs="Arial"/>
          <w:sz w:val="22"/>
          <w:szCs w:val="22"/>
        </w:rPr>
        <w:t>Press ‘Send</w:t>
      </w:r>
      <w:r w:rsidRPr="00C610DD">
        <w:rPr>
          <w:rStyle w:val="eop"/>
          <w:rFonts w:ascii="Arial" w:eastAsiaTheme="majorEastAsia" w:hAnsi="Arial" w:cs="Arial"/>
          <w:sz w:val="22"/>
          <w:szCs w:val="22"/>
        </w:rPr>
        <w:t>’</w:t>
      </w:r>
    </w:p>
    <w:p w14:paraId="13752688" w14:textId="77777777" w:rsidR="00C610DD" w:rsidRPr="00C610DD" w:rsidRDefault="00C610DD" w:rsidP="00C610DD">
      <w:pPr>
        <w:pStyle w:val="paragraph"/>
        <w:pBdr>
          <w:bottom w:val="single" w:sz="12" w:space="1" w:color="auto"/>
        </w:pBd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007B726" w14:textId="77777777" w:rsidR="00C610DD" w:rsidRPr="00C610DD" w:rsidRDefault="00C610DD" w:rsidP="00C610DD">
      <w:pPr>
        <w:rPr>
          <w:rFonts w:cs="Arial"/>
          <w:b/>
          <w:bCs/>
          <w:sz w:val="22"/>
        </w:rPr>
      </w:pPr>
    </w:p>
    <w:p w14:paraId="3FC3468D" w14:textId="77777777" w:rsidR="00811964" w:rsidRPr="00C610DD" w:rsidRDefault="00811964" w:rsidP="00811964">
      <w:pPr>
        <w:spacing w:line="240" w:lineRule="auto"/>
        <w:rPr>
          <w:rFonts w:eastAsia="Arial" w:cs="Arial"/>
          <w:sz w:val="22"/>
        </w:rPr>
      </w:pPr>
      <w:r w:rsidRPr="00C610DD">
        <w:rPr>
          <w:rFonts w:eastAsia="Arial" w:cs="Arial"/>
          <w:b/>
          <w:bCs/>
          <w:sz w:val="22"/>
        </w:rPr>
        <w:t xml:space="preserve">Subject line: </w:t>
      </w:r>
      <w:r w:rsidRPr="00C610DD">
        <w:rPr>
          <w:rFonts w:eastAsia="Arial" w:cs="Arial"/>
          <w:sz w:val="22"/>
        </w:rPr>
        <w:t>Thinking about a reverse mortgage? You’ve got options!</w:t>
      </w:r>
    </w:p>
    <w:p w14:paraId="417665FD" w14:textId="77777777" w:rsidR="00811964" w:rsidRPr="00C610DD" w:rsidRDefault="00811964" w:rsidP="00811964">
      <w:pPr>
        <w:spacing w:line="240" w:lineRule="auto"/>
        <w:rPr>
          <w:rFonts w:eastAsia="Arial" w:cs="Arial"/>
          <w:sz w:val="22"/>
        </w:rPr>
      </w:pPr>
    </w:p>
    <w:p w14:paraId="763381C9" w14:textId="74DAAD4B" w:rsidR="00811964" w:rsidRPr="00C610DD" w:rsidRDefault="00C610DD" w:rsidP="00811964">
      <w:pPr>
        <w:spacing w:line="240" w:lineRule="auto"/>
        <w:rPr>
          <w:rFonts w:eastAsia="Arial" w:cs="Arial"/>
          <w:sz w:val="22"/>
        </w:rPr>
      </w:pPr>
      <w:r w:rsidRPr="00C610DD">
        <w:rPr>
          <w:rFonts w:eastAsia="Arial" w:cs="Arial"/>
          <w:sz w:val="22"/>
        </w:rPr>
        <w:t>Dear</w:t>
      </w:r>
      <w:r w:rsidR="00811964" w:rsidRPr="00C610DD">
        <w:rPr>
          <w:rFonts w:eastAsia="Arial" w:cs="Arial"/>
          <w:sz w:val="22"/>
        </w:rPr>
        <w:t xml:space="preserve"> </w:t>
      </w:r>
      <w:r w:rsidR="00811964" w:rsidRPr="00C610DD">
        <w:rPr>
          <w:rFonts w:eastAsia="Arial" w:cs="Arial"/>
          <w:color w:val="FF0000"/>
          <w:sz w:val="22"/>
        </w:rPr>
        <w:t>[Name]</w:t>
      </w:r>
      <w:r w:rsidR="00811964" w:rsidRPr="00C610DD">
        <w:rPr>
          <w:rFonts w:eastAsia="Arial" w:cs="Arial"/>
          <w:sz w:val="22"/>
        </w:rPr>
        <w:t xml:space="preserve">, </w:t>
      </w:r>
    </w:p>
    <w:p w14:paraId="3106E4EC" w14:textId="77777777" w:rsidR="00811964" w:rsidRPr="00C610DD" w:rsidRDefault="00811964" w:rsidP="00811964">
      <w:pPr>
        <w:spacing w:line="240" w:lineRule="auto"/>
        <w:rPr>
          <w:rFonts w:eastAsia="Arial" w:cs="Arial"/>
          <w:sz w:val="22"/>
        </w:rPr>
      </w:pPr>
      <w:r w:rsidRPr="00C610DD">
        <w:rPr>
          <w:rFonts w:eastAsia="Arial" w:cs="Arial"/>
          <w:sz w:val="22"/>
        </w:rPr>
        <w:t xml:space="preserve">For many Canadians, this past year has prompted re-evaluation of many aspects of their financial lives. Retirement planning may be one of them. </w:t>
      </w:r>
    </w:p>
    <w:p w14:paraId="7088F099" w14:textId="77777777" w:rsidR="00811964" w:rsidRPr="00C610DD" w:rsidRDefault="00811964" w:rsidP="00811964">
      <w:pPr>
        <w:spacing w:line="240" w:lineRule="auto"/>
        <w:rPr>
          <w:rFonts w:eastAsia="Arial" w:cs="Arial"/>
          <w:sz w:val="22"/>
        </w:rPr>
      </w:pPr>
      <w:r w:rsidRPr="00C610DD">
        <w:rPr>
          <w:rFonts w:eastAsia="Arial" w:cs="Arial"/>
          <w:sz w:val="22"/>
        </w:rPr>
        <w:t xml:space="preserve">Are you thinking more about financing your retirement, supplementing your income, or finding ways to support loved ones? </w:t>
      </w:r>
    </w:p>
    <w:p w14:paraId="508306A1" w14:textId="3C43658E" w:rsidR="00811964" w:rsidRPr="00C610DD" w:rsidRDefault="00C610DD" w:rsidP="00811964">
      <w:pPr>
        <w:spacing w:line="240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I</w:t>
      </w:r>
      <w:r w:rsidR="00811964" w:rsidRPr="00C610DD">
        <w:rPr>
          <w:rFonts w:eastAsia="Arial" w:cs="Arial"/>
          <w:sz w:val="22"/>
        </w:rPr>
        <w:t xml:space="preserve"> believe Canadians should consider their entire portfolio of assets in retirement planning. Homes commonly represent the largest asset in a person’s portfolio, and accessing equity from it can be a helpful strategy depending on your circumstance. </w:t>
      </w:r>
    </w:p>
    <w:p w14:paraId="4DA241CD" w14:textId="5C42C006" w:rsidR="00811964" w:rsidRPr="00C610DD" w:rsidRDefault="00C610DD" w:rsidP="00811964">
      <w:pPr>
        <w:spacing w:line="240" w:lineRule="auto"/>
        <w:rPr>
          <w:rFonts w:eastAsia="Arial" w:cs="Arial"/>
          <w:sz w:val="22"/>
        </w:rPr>
      </w:pPr>
      <w:r>
        <w:rPr>
          <w:rStyle w:val="normaltextrun"/>
          <w:rFonts w:cs="Arial"/>
          <w:sz w:val="22"/>
          <w:shd w:val="clear" w:color="auto" w:fill="FFFFFF"/>
        </w:rPr>
        <w:t>R</w:t>
      </w:r>
      <w:r w:rsidR="00811964" w:rsidRPr="00C610DD">
        <w:rPr>
          <w:rStyle w:val="normaltextrun"/>
          <w:rFonts w:cs="Arial"/>
          <w:sz w:val="22"/>
          <w:shd w:val="clear" w:color="auto" w:fill="FFFFFF"/>
        </w:rPr>
        <w:t>everse mortgage</w:t>
      </w:r>
      <w:r>
        <w:rPr>
          <w:rStyle w:val="normaltextrun"/>
          <w:rFonts w:cs="Arial"/>
          <w:sz w:val="22"/>
          <w:shd w:val="clear" w:color="auto" w:fill="FFFFFF"/>
        </w:rPr>
        <w:t>s</w:t>
      </w:r>
      <w:r w:rsidR="00811964" w:rsidRPr="00C610DD">
        <w:rPr>
          <w:rStyle w:val="normaltextrun"/>
          <w:rFonts w:cs="Arial"/>
          <w:sz w:val="22"/>
          <w:shd w:val="clear" w:color="auto" w:fill="FFFFFF"/>
        </w:rPr>
        <w:t xml:space="preserve"> </w:t>
      </w:r>
      <w:r>
        <w:rPr>
          <w:rStyle w:val="normaltextrun"/>
          <w:rFonts w:cs="Arial"/>
          <w:sz w:val="22"/>
          <w:shd w:val="clear" w:color="auto" w:fill="FFFFFF"/>
        </w:rPr>
        <w:t>are</w:t>
      </w:r>
      <w:r w:rsidR="00811964" w:rsidRPr="00C610DD">
        <w:rPr>
          <w:rStyle w:val="normaltextrun"/>
          <w:rFonts w:cs="Arial"/>
          <w:sz w:val="22"/>
          <w:shd w:val="clear" w:color="auto" w:fill="FFFFFF"/>
        </w:rPr>
        <w:t xml:space="preserve"> designed specifically to provide you with a larger, more secure source of funds—with built-in safeguards. </w:t>
      </w:r>
      <w:r w:rsidR="00811964" w:rsidRPr="00C610DD">
        <w:rPr>
          <w:rFonts w:eastAsia="Arial" w:cs="Arial"/>
          <w:sz w:val="22"/>
        </w:rPr>
        <w:t xml:space="preserve"> </w:t>
      </w:r>
    </w:p>
    <w:p w14:paraId="64C34437" w14:textId="77777777" w:rsidR="00811964" w:rsidRPr="00C610DD" w:rsidRDefault="00811964" w:rsidP="00811964">
      <w:pPr>
        <w:spacing w:line="240" w:lineRule="auto"/>
        <w:rPr>
          <w:rFonts w:eastAsia="Arial" w:cs="Arial"/>
          <w:b/>
          <w:bCs/>
          <w:sz w:val="22"/>
        </w:rPr>
      </w:pPr>
      <w:r w:rsidRPr="00C610DD">
        <w:rPr>
          <w:rFonts w:eastAsia="Arial" w:cs="Arial"/>
          <w:b/>
          <w:bCs/>
          <w:sz w:val="22"/>
        </w:rPr>
        <w:t>Ready to learn more?</w:t>
      </w:r>
    </w:p>
    <w:p w14:paraId="321CDDA7" w14:textId="54796DED" w:rsidR="00811964" w:rsidRPr="00C610DD" w:rsidRDefault="00811964" w:rsidP="00811964">
      <w:pPr>
        <w:pStyle w:val="ListParagraph"/>
        <w:numPr>
          <w:ilvl w:val="0"/>
          <w:numId w:val="1"/>
        </w:numPr>
        <w:spacing w:line="240" w:lineRule="auto"/>
        <w:rPr>
          <w:rFonts w:eastAsia="Arial" w:cs="Arial"/>
          <w:color w:val="000000" w:themeColor="text1"/>
          <w:sz w:val="22"/>
        </w:rPr>
      </w:pPr>
      <w:r w:rsidRPr="00C610DD">
        <w:rPr>
          <w:rStyle w:val="normaltextrun"/>
          <w:rFonts w:eastAsia="Arial" w:cs="Arial"/>
          <w:color w:val="000000" w:themeColor="text1"/>
          <w:sz w:val="22"/>
        </w:rPr>
        <w:t xml:space="preserve">Try out </w:t>
      </w:r>
      <w:r w:rsidR="00C610DD">
        <w:rPr>
          <w:rStyle w:val="normaltextrun"/>
          <w:rFonts w:eastAsia="Arial" w:cs="Arial"/>
          <w:color w:val="000000" w:themeColor="text1"/>
          <w:sz w:val="22"/>
        </w:rPr>
        <w:t>Equitable Bank’s</w:t>
      </w:r>
      <w:r w:rsidRPr="00C610DD">
        <w:rPr>
          <w:rStyle w:val="normaltextrun"/>
          <w:rFonts w:eastAsia="Arial" w:cs="Arial"/>
          <w:color w:val="000000" w:themeColor="text1"/>
          <w:sz w:val="22"/>
        </w:rPr>
        <w:t xml:space="preserve"> </w:t>
      </w:r>
      <w:hyperlink r:id="rId11">
        <w:r w:rsidRPr="00C610DD">
          <w:rPr>
            <w:rStyle w:val="Hyperlink"/>
            <w:rFonts w:eastAsia="Arial" w:cs="Arial"/>
            <w:b/>
            <w:bCs/>
            <w:color w:val="CC3991"/>
            <w:sz w:val="22"/>
          </w:rPr>
          <w:t>Reverse Mortgage Calculator</w:t>
        </w:r>
      </w:hyperlink>
      <w:r w:rsidRPr="00C610DD">
        <w:rPr>
          <w:rStyle w:val="normaltextrun"/>
          <w:rFonts w:eastAsia="Arial" w:cs="Arial"/>
          <w:color w:val="000000" w:themeColor="text1"/>
          <w:sz w:val="22"/>
        </w:rPr>
        <w:t xml:space="preserve"> to see how much tax-free money you may be eligible for </w:t>
      </w:r>
    </w:p>
    <w:p w14:paraId="18702A2F" w14:textId="37229D77" w:rsidR="00811964" w:rsidRPr="00C610DD" w:rsidRDefault="00811964" w:rsidP="00811964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eastAsia="Arial" w:cs="Arial"/>
          <w:color w:val="000000" w:themeColor="text1"/>
          <w:sz w:val="22"/>
        </w:rPr>
      </w:pPr>
      <w:r w:rsidRPr="00C610DD">
        <w:rPr>
          <w:rStyle w:val="normaltextrun"/>
          <w:rFonts w:eastAsia="Arial" w:cs="Arial"/>
          <w:color w:val="000000" w:themeColor="text1"/>
          <w:sz w:val="22"/>
        </w:rPr>
        <w:t>Visit</w:t>
      </w:r>
      <w:r w:rsidR="00A81A26">
        <w:rPr>
          <w:rStyle w:val="normaltextrun"/>
          <w:rFonts w:eastAsia="Arial" w:cs="Arial"/>
          <w:color w:val="000000" w:themeColor="text1"/>
          <w:sz w:val="22"/>
        </w:rPr>
        <w:t xml:space="preserve"> their</w:t>
      </w:r>
      <w:r w:rsidRPr="00C610DD">
        <w:rPr>
          <w:rStyle w:val="normaltextrun"/>
          <w:rFonts w:eastAsia="Arial" w:cs="Arial"/>
          <w:color w:val="000000" w:themeColor="text1"/>
          <w:sz w:val="22"/>
        </w:rPr>
        <w:t xml:space="preserve"> </w:t>
      </w:r>
      <w:hyperlink r:id="rId12" w:anchor="faq-section">
        <w:r w:rsidRPr="00C610DD">
          <w:rPr>
            <w:rStyle w:val="Hyperlink"/>
            <w:rFonts w:eastAsia="Arial" w:cs="Arial"/>
            <w:b/>
            <w:bCs/>
            <w:color w:val="CC3991"/>
            <w:sz w:val="22"/>
          </w:rPr>
          <w:t>FAQ</w:t>
        </w:r>
      </w:hyperlink>
      <w:r w:rsidRPr="00C610DD">
        <w:rPr>
          <w:rStyle w:val="normaltextrun"/>
          <w:rFonts w:eastAsia="Arial" w:cs="Arial"/>
          <w:color w:val="000000" w:themeColor="text1"/>
          <w:sz w:val="22"/>
        </w:rPr>
        <w:t xml:space="preserve"> </w:t>
      </w:r>
      <w:r w:rsidR="003F4D96">
        <w:rPr>
          <w:rStyle w:val="normaltextrun"/>
          <w:rFonts w:eastAsia="Arial" w:cs="Arial"/>
          <w:color w:val="000000" w:themeColor="text1"/>
          <w:sz w:val="22"/>
        </w:rPr>
        <w:t xml:space="preserve">page </w:t>
      </w:r>
      <w:r w:rsidRPr="00C610DD">
        <w:rPr>
          <w:rStyle w:val="normaltextrun"/>
          <w:rFonts w:eastAsia="Arial" w:cs="Arial"/>
          <w:color w:val="000000" w:themeColor="text1"/>
          <w:sz w:val="22"/>
        </w:rPr>
        <w:t xml:space="preserve">to learn more about reverse </w:t>
      </w:r>
      <w:proofErr w:type="gramStart"/>
      <w:r w:rsidRPr="00C610DD">
        <w:rPr>
          <w:rStyle w:val="normaltextrun"/>
          <w:rFonts w:eastAsia="Arial" w:cs="Arial"/>
          <w:color w:val="000000" w:themeColor="text1"/>
          <w:sz w:val="22"/>
        </w:rPr>
        <w:t>mortgage</w:t>
      </w:r>
      <w:r w:rsidR="00A81A26">
        <w:rPr>
          <w:rStyle w:val="normaltextrun"/>
          <w:rFonts w:eastAsia="Arial" w:cs="Arial"/>
          <w:color w:val="000000" w:themeColor="text1"/>
          <w:sz w:val="22"/>
        </w:rPr>
        <w:t>s</w:t>
      </w:r>
      <w:proofErr w:type="gramEnd"/>
      <w:r w:rsidRPr="00C610DD">
        <w:rPr>
          <w:rStyle w:val="normaltextrun"/>
          <w:rFonts w:eastAsia="Arial" w:cs="Arial"/>
          <w:color w:val="000000" w:themeColor="text1"/>
          <w:sz w:val="22"/>
        </w:rPr>
        <w:t> </w:t>
      </w:r>
    </w:p>
    <w:p w14:paraId="220F10BD" w14:textId="738547E4" w:rsidR="00811964" w:rsidRPr="00C610DD" w:rsidRDefault="00811964" w:rsidP="00811964">
      <w:pPr>
        <w:pStyle w:val="ListParagraph"/>
        <w:numPr>
          <w:ilvl w:val="0"/>
          <w:numId w:val="1"/>
        </w:numPr>
        <w:spacing w:line="240" w:lineRule="auto"/>
        <w:rPr>
          <w:rFonts w:eastAsia="Arial" w:cs="Arial"/>
          <w:color w:val="303030"/>
          <w:sz w:val="22"/>
        </w:rPr>
      </w:pPr>
      <w:r w:rsidRPr="00C610DD">
        <w:rPr>
          <w:rFonts w:eastAsia="Arial" w:cs="Arial"/>
          <w:sz w:val="22"/>
        </w:rPr>
        <w:t xml:space="preserve">Explore </w:t>
      </w:r>
      <w:hyperlink r:id="rId13" w:history="1">
        <w:r w:rsidRPr="00C610DD">
          <w:rPr>
            <w:rStyle w:val="Hyperlink"/>
            <w:rFonts w:eastAsia="Arial" w:cs="Arial"/>
            <w:b/>
            <w:bCs/>
            <w:color w:val="CC3991"/>
            <w:sz w:val="22"/>
          </w:rPr>
          <w:t>reverse mortgage options</w:t>
        </w:r>
      </w:hyperlink>
      <w:r w:rsidRPr="00C610DD">
        <w:rPr>
          <w:rFonts w:eastAsia="Arial" w:cs="Arial"/>
          <w:sz w:val="22"/>
        </w:rPr>
        <w:t xml:space="preserve">—compare rates, product terms, and prepayment </w:t>
      </w:r>
      <w:proofErr w:type="gramStart"/>
      <w:r w:rsidRPr="00C610DD">
        <w:rPr>
          <w:rFonts w:eastAsia="Arial" w:cs="Arial"/>
          <w:sz w:val="22"/>
        </w:rPr>
        <w:t>charges</w:t>
      </w:r>
      <w:proofErr w:type="gramEnd"/>
    </w:p>
    <w:p w14:paraId="682380C7" w14:textId="77777777" w:rsidR="00A65F85" w:rsidRPr="00A65F85" w:rsidRDefault="00A65F85" w:rsidP="00A65F85">
      <w:pPr>
        <w:rPr>
          <w:sz w:val="22"/>
        </w:rPr>
      </w:pPr>
      <w:r w:rsidRPr="00A65F85">
        <w:rPr>
          <w:sz w:val="22"/>
        </w:rPr>
        <w:t>If you’d like to learn more about the reverse mortgage options available to you, or have any questions, please don’t hesitate to reach out. I’m more than happy to schedule a call or meeting to chat further.</w:t>
      </w:r>
    </w:p>
    <w:p w14:paraId="11811228" w14:textId="77777777" w:rsidR="00811964" w:rsidRPr="00C610DD" w:rsidRDefault="00811964" w:rsidP="00811964">
      <w:pPr>
        <w:spacing w:after="0" w:line="240" w:lineRule="auto"/>
        <w:rPr>
          <w:rFonts w:eastAsia="Arial" w:cs="Arial"/>
          <w:sz w:val="22"/>
        </w:rPr>
      </w:pPr>
    </w:p>
    <w:p w14:paraId="11BCC5E3" w14:textId="77777777" w:rsidR="00C610DD" w:rsidRPr="00C610DD" w:rsidRDefault="00C610DD" w:rsidP="00C610DD">
      <w:pPr>
        <w:spacing w:after="0"/>
        <w:rPr>
          <w:rFonts w:cs="Arial"/>
          <w:sz w:val="22"/>
        </w:rPr>
      </w:pPr>
      <w:r w:rsidRPr="00C610DD">
        <w:rPr>
          <w:rFonts w:cs="Arial"/>
          <w:sz w:val="22"/>
        </w:rPr>
        <w:t>Best regards,</w:t>
      </w:r>
    </w:p>
    <w:p w14:paraId="12004B7E" w14:textId="77777777" w:rsidR="00C610DD" w:rsidRPr="00C610DD" w:rsidRDefault="00C610DD" w:rsidP="00C610DD">
      <w:pPr>
        <w:rPr>
          <w:rFonts w:cs="Arial"/>
          <w:color w:val="FF0000"/>
          <w:sz w:val="22"/>
        </w:rPr>
      </w:pPr>
      <w:r w:rsidRPr="00C610DD">
        <w:rPr>
          <w:rFonts w:cs="Arial"/>
          <w:color w:val="FF0000"/>
          <w:sz w:val="22"/>
        </w:rPr>
        <w:t>[Your name]</w:t>
      </w:r>
    </w:p>
    <w:p w14:paraId="305CD2D4" w14:textId="77777777" w:rsidR="00C610DD" w:rsidRPr="00C610DD" w:rsidRDefault="00C610DD" w:rsidP="00C610DD">
      <w:pPr>
        <w:rPr>
          <w:rFonts w:cs="Arial"/>
          <w:color w:val="FF0000"/>
          <w:sz w:val="22"/>
        </w:rPr>
      </w:pPr>
      <w:r w:rsidRPr="00C610DD">
        <w:rPr>
          <w:rFonts w:cs="Arial"/>
          <w:color w:val="FF0000"/>
          <w:sz w:val="22"/>
        </w:rPr>
        <w:t>&lt;Your signature&gt;</w:t>
      </w:r>
    </w:p>
    <w:p w14:paraId="7410CF60" w14:textId="77777777" w:rsidR="00C610DD" w:rsidRPr="00C610DD" w:rsidRDefault="00C610DD" w:rsidP="00C610DD">
      <w:pPr>
        <w:rPr>
          <w:rFonts w:cs="Arial"/>
          <w:sz w:val="22"/>
        </w:rPr>
      </w:pPr>
      <w:r w:rsidRPr="00C610DD">
        <w:rPr>
          <w:rFonts w:cs="Arial"/>
          <w:sz w:val="22"/>
        </w:rPr>
        <w:t xml:space="preserve">This email was sent by </w:t>
      </w:r>
      <w:r w:rsidRPr="00C610DD">
        <w:rPr>
          <w:rFonts w:cs="Arial"/>
          <w:color w:val="FF0000"/>
          <w:sz w:val="22"/>
        </w:rPr>
        <w:t>[Name of the Person/Organization sending the email]</w:t>
      </w:r>
      <w:r w:rsidRPr="00C610DD">
        <w:rPr>
          <w:rFonts w:cs="Arial"/>
          <w:sz w:val="22"/>
        </w:rPr>
        <w:t xml:space="preserve"> on behalf of Equitable Bank.</w:t>
      </w:r>
      <w:r w:rsidRPr="00C610DD">
        <w:rPr>
          <w:rFonts w:cs="Arial"/>
          <w:sz w:val="22"/>
        </w:rPr>
        <w:br/>
      </w:r>
    </w:p>
    <w:p w14:paraId="1F991AAE" w14:textId="5ABEF2FA" w:rsidR="00C610DD" w:rsidRPr="00C610DD" w:rsidRDefault="00C610DD" w:rsidP="00C610DD">
      <w:pPr>
        <w:rPr>
          <w:rFonts w:cs="Arial"/>
          <w:sz w:val="22"/>
        </w:rPr>
      </w:pPr>
      <w:r w:rsidRPr="00C610DD">
        <w:rPr>
          <w:rFonts w:cs="Arial"/>
          <w:sz w:val="22"/>
        </w:rPr>
        <w:lastRenderedPageBreak/>
        <w:t>Equitable Bank</w:t>
      </w:r>
      <w:r w:rsidRPr="00C610DD">
        <w:rPr>
          <w:rFonts w:cs="Arial"/>
          <w:sz w:val="22"/>
        </w:rPr>
        <w:br/>
        <w:t>30 St. Clair Ave. West, Suite 700 Toronto, Ontario, M4V 3A1, Canada</w:t>
      </w:r>
      <w:r w:rsidRPr="00C610DD">
        <w:rPr>
          <w:rFonts w:cs="Arial"/>
          <w:sz w:val="22"/>
        </w:rPr>
        <w:br/>
      </w:r>
      <w:hyperlink r:id="rId14" w:history="1">
        <w:r w:rsidRPr="00C610DD">
          <w:rPr>
            <w:rStyle w:val="Hyperlink"/>
            <w:rFonts w:cs="Arial"/>
            <w:sz w:val="22"/>
          </w:rPr>
          <w:t>CONTACT US</w:t>
        </w:r>
      </w:hyperlink>
    </w:p>
    <w:p w14:paraId="4FA150F6" w14:textId="77777777" w:rsidR="00C610DD" w:rsidRPr="00C610DD" w:rsidRDefault="00C610DD" w:rsidP="00C610DD">
      <w:pPr>
        <w:rPr>
          <w:rFonts w:cs="Arial"/>
          <w:color w:val="FF0000"/>
          <w:sz w:val="22"/>
        </w:rPr>
      </w:pPr>
      <w:r w:rsidRPr="00C610DD">
        <w:rPr>
          <w:rFonts w:cs="Arial"/>
          <w:color w:val="FF0000"/>
          <w:sz w:val="22"/>
        </w:rPr>
        <w:t>UNSUBSCRIBE [Please insert your unsubscribe link/mechanism here]</w:t>
      </w:r>
    </w:p>
    <w:p w14:paraId="2CC57755" w14:textId="77777777" w:rsidR="00811964" w:rsidRPr="00407BFE" w:rsidRDefault="00811964" w:rsidP="00811964">
      <w:pPr>
        <w:spacing w:after="0" w:line="240" w:lineRule="auto"/>
        <w:rPr>
          <w:rFonts w:eastAsia="Arial" w:cs="Arial"/>
          <w:sz w:val="24"/>
          <w:szCs w:val="24"/>
        </w:rPr>
      </w:pPr>
    </w:p>
    <w:p w14:paraId="5EA279F0" w14:textId="77777777" w:rsidR="00342B8A" w:rsidRPr="00136DD8" w:rsidRDefault="00342B8A" w:rsidP="00136DD8"/>
    <w:sectPr w:rsidR="00342B8A" w:rsidRPr="00136DD8" w:rsidSect="00B5071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634E" w14:textId="77777777" w:rsidR="00EE7493" w:rsidRDefault="00EE7493" w:rsidP="007E167C">
      <w:pPr>
        <w:spacing w:after="0" w:line="240" w:lineRule="auto"/>
      </w:pPr>
      <w:r>
        <w:separator/>
      </w:r>
    </w:p>
  </w:endnote>
  <w:endnote w:type="continuationSeparator" w:id="0">
    <w:p w14:paraId="606E4AB5" w14:textId="77777777" w:rsidR="00EE7493" w:rsidRDefault="00EE7493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7393" w14:textId="77777777" w:rsidR="00EE7493" w:rsidRDefault="00EE7493" w:rsidP="007E167C">
      <w:pPr>
        <w:spacing w:after="0" w:line="240" w:lineRule="auto"/>
      </w:pPr>
      <w:r>
        <w:separator/>
      </w:r>
    </w:p>
  </w:footnote>
  <w:footnote w:type="continuationSeparator" w:id="0">
    <w:p w14:paraId="7354D345" w14:textId="77777777" w:rsidR="00EE7493" w:rsidRDefault="00EE7493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520"/>
    <w:multiLevelType w:val="multilevel"/>
    <w:tmpl w:val="B6B23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076F"/>
    <w:multiLevelType w:val="multilevel"/>
    <w:tmpl w:val="BC00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366A7"/>
    <w:multiLevelType w:val="hybridMultilevel"/>
    <w:tmpl w:val="85408F9E"/>
    <w:lvl w:ilvl="0" w:tplc="1FAEB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E7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C3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CE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EC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1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A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71105"/>
    <w:multiLevelType w:val="multilevel"/>
    <w:tmpl w:val="416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51865"/>
    <w:multiLevelType w:val="multilevel"/>
    <w:tmpl w:val="69207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689257">
    <w:abstractNumId w:val="2"/>
  </w:num>
  <w:num w:numId="2" w16cid:durableId="55251657">
    <w:abstractNumId w:val="3"/>
  </w:num>
  <w:num w:numId="3" w16cid:durableId="1356618832">
    <w:abstractNumId w:val="1"/>
  </w:num>
  <w:num w:numId="4" w16cid:durableId="1011295672">
    <w:abstractNumId w:val="0"/>
  </w:num>
  <w:num w:numId="5" w16cid:durableId="126996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1328AF"/>
    <w:rsid w:val="00136DD8"/>
    <w:rsid w:val="00173A2F"/>
    <w:rsid w:val="002315E3"/>
    <w:rsid w:val="00264485"/>
    <w:rsid w:val="00274A69"/>
    <w:rsid w:val="002C532B"/>
    <w:rsid w:val="002E6BA1"/>
    <w:rsid w:val="00342B8A"/>
    <w:rsid w:val="00374D7D"/>
    <w:rsid w:val="00381F24"/>
    <w:rsid w:val="003C5A93"/>
    <w:rsid w:val="003D7580"/>
    <w:rsid w:val="003E07D2"/>
    <w:rsid w:val="003F4D96"/>
    <w:rsid w:val="00410E6B"/>
    <w:rsid w:val="004B6B76"/>
    <w:rsid w:val="004D75BA"/>
    <w:rsid w:val="00554B7E"/>
    <w:rsid w:val="00573D24"/>
    <w:rsid w:val="0059151B"/>
    <w:rsid w:val="005963E1"/>
    <w:rsid w:val="00650E54"/>
    <w:rsid w:val="0067211C"/>
    <w:rsid w:val="00682AD3"/>
    <w:rsid w:val="00686FBC"/>
    <w:rsid w:val="006B1F2F"/>
    <w:rsid w:val="006F4DA9"/>
    <w:rsid w:val="007E167C"/>
    <w:rsid w:val="00811964"/>
    <w:rsid w:val="00824B69"/>
    <w:rsid w:val="00846A81"/>
    <w:rsid w:val="008E7569"/>
    <w:rsid w:val="00A3176B"/>
    <w:rsid w:val="00A65F85"/>
    <w:rsid w:val="00A81A26"/>
    <w:rsid w:val="00A92B64"/>
    <w:rsid w:val="00AE13C8"/>
    <w:rsid w:val="00B05CD6"/>
    <w:rsid w:val="00B5071F"/>
    <w:rsid w:val="00B60A32"/>
    <w:rsid w:val="00B700E9"/>
    <w:rsid w:val="00BB21E7"/>
    <w:rsid w:val="00C32B82"/>
    <w:rsid w:val="00C610DD"/>
    <w:rsid w:val="00CA73CD"/>
    <w:rsid w:val="00D12DA1"/>
    <w:rsid w:val="00D64810"/>
    <w:rsid w:val="00E0247D"/>
    <w:rsid w:val="00E058D4"/>
    <w:rsid w:val="00E537E9"/>
    <w:rsid w:val="00EE7493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964"/>
    <w:rPr>
      <w:color w:val="C33991" w:themeColor="hyperlink"/>
      <w:u w:val="single"/>
    </w:rPr>
  </w:style>
  <w:style w:type="character" w:styleId="CommentReference">
    <w:name w:val="annotation reference"/>
    <w:basedOn w:val="DefaultParagraphFont"/>
    <w:unhideWhenUsed/>
    <w:rsid w:val="0081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964"/>
    <w:pPr>
      <w:spacing w:line="240" w:lineRule="auto"/>
    </w:pPr>
    <w:rPr>
      <w:rFonts w:asciiTheme="minorHAnsi" w:hAnsiTheme="minorHAnsi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964"/>
    <w:rPr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811964"/>
  </w:style>
  <w:style w:type="character" w:styleId="Mention">
    <w:name w:val="Mention"/>
    <w:basedOn w:val="DefaultParagraphFont"/>
    <w:uiPriority w:val="99"/>
    <w:unhideWhenUsed/>
    <w:rsid w:val="00811964"/>
    <w:rPr>
      <w:color w:val="2B579A"/>
      <w:shd w:val="clear" w:color="auto" w:fill="E6E6E6"/>
    </w:rPr>
  </w:style>
  <w:style w:type="character" w:customStyle="1" w:styleId="eop">
    <w:name w:val="eop"/>
    <w:basedOn w:val="DefaultParagraphFont"/>
    <w:rsid w:val="00C610DD"/>
  </w:style>
  <w:style w:type="paragraph" w:customStyle="1" w:styleId="paragraph">
    <w:name w:val="paragraph"/>
    <w:basedOn w:val="Normal"/>
    <w:rsid w:val="00C6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uitablebank.ca/residential/reverse-mortgage/comparison-ra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quitablebank.ca/residential/reverse-mortgag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01.safelinks.protection.outlook.com/?url=https%3A%2F%2Fwww.equitablebank.ca%2Fresidential%2Freverse-mortgage%2Feligibility-calculator%3Futm_source%3Dd2c%26utm_medium%3Demail%26utm_campaign%3Dfacebooklead&amp;data=04%7C01%7C%7Cc4a09a5415bb4628eb7808d8d44df438%7C9b0ad93b3d884102a9ae5782b6f0a134%7C0%7C0%7C637492778557108104%7CUnknown%7CTWFpbGZsb3d8eyJWIjoiMC4wLjAwMDAiLCJQIjoiV2luMzIiLCJBTiI6Ik1haWwiLCJXVCI6Mn0%3D%7C1000&amp;sdata=fgZGS27cHIPAeAMk5VStBifjEYfqdeKq70qFZnBI8%2FM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quitablebank.ca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DF4B2482D084CA88783F5AD545A53" ma:contentTypeVersion="9" ma:contentTypeDescription="Create a new document." ma:contentTypeScope="" ma:versionID="1987283dfc57f4c50ba9c5d7956a7cde">
  <xsd:schema xmlns:xsd="http://www.w3.org/2001/XMLSchema" xmlns:xs="http://www.w3.org/2001/XMLSchema" xmlns:p="http://schemas.microsoft.com/office/2006/metadata/properties" xmlns:ns2="55ea89a7-a432-4092-bf30-b96580d752a6" targetNamespace="http://schemas.microsoft.com/office/2006/metadata/properties" ma:root="true" ma:fieldsID="899bcf5883c066c951622a04b3abae87" ns2:_="">
    <xsd:import namespace="55ea89a7-a432-4092-bf30-b96580d75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89a7-a432-4092-bf30-b96580d75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93A45-DBB0-46BD-BFC5-31A2CB21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89a7-a432-4092-bf30-b96580d75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8</cp:revision>
  <dcterms:created xsi:type="dcterms:W3CDTF">2023-12-21T14:14:00Z</dcterms:created>
  <dcterms:modified xsi:type="dcterms:W3CDTF">2023-12-21T14:42:00Z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0x01010058FDF4B2482D084CA88783F5AD545A53</vt:lpwstr>
  </property>
  <property fmtid="{D5CDD505-2E9C-101B-9397-08002B2CF9AE}" pid="3" name="MediaServiceImageTags">
    <vt:lpwstr/>
  </property>
</Properties>
</file>