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E314E" w14:textId="77777777" w:rsidR="00577A42" w:rsidRDefault="00577A42" w:rsidP="00577A42">
      <w:pPr>
        <w:rPr>
          <w:rFonts w:cs="Arial"/>
          <w:szCs w:val="20"/>
        </w:rPr>
      </w:pPr>
      <w:r w:rsidRPr="00B26601">
        <w:rPr>
          <w:rFonts w:cs="Arial"/>
          <w:b/>
          <w:bCs/>
          <w:szCs w:val="20"/>
        </w:rPr>
        <w:t>Who is this email for?</w:t>
      </w:r>
      <w:r w:rsidRPr="00B26601">
        <w:rPr>
          <w:rFonts w:cs="Arial"/>
          <w:szCs w:val="20"/>
        </w:rPr>
        <w:t xml:space="preserve"> </w:t>
      </w:r>
    </w:p>
    <w:p w14:paraId="40064EA2" w14:textId="77777777" w:rsidR="00577A42" w:rsidRPr="00B26601" w:rsidRDefault="00577A42" w:rsidP="00577A42">
      <w:pPr>
        <w:rPr>
          <w:rFonts w:cs="Arial"/>
          <w:szCs w:val="20"/>
        </w:rPr>
      </w:pPr>
      <w:r w:rsidRPr="00B26601">
        <w:rPr>
          <w:rFonts w:cs="Arial"/>
          <w:szCs w:val="20"/>
        </w:rPr>
        <w:t xml:space="preserve">Clients in your database </w:t>
      </w:r>
      <w:r>
        <w:rPr>
          <w:rFonts w:cs="Arial"/>
          <w:szCs w:val="20"/>
        </w:rPr>
        <w:t>who may be interested in a reverse mortgage for themselves or a loved one and who</w:t>
      </w:r>
      <w:r w:rsidRPr="00B26601">
        <w:rPr>
          <w:rFonts w:cs="Arial"/>
          <w:szCs w:val="20"/>
        </w:rPr>
        <w:t xml:space="preserve"> you’ve received consent to send commercial electronic messages</w:t>
      </w:r>
      <w:r>
        <w:rPr>
          <w:rFonts w:cs="Arial"/>
          <w:szCs w:val="20"/>
        </w:rPr>
        <w:t>.</w:t>
      </w:r>
    </w:p>
    <w:p w14:paraId="4D0379C3" w14:textId="77777777" w:rsidR="00577A42" w:rsidRPr="00A62F06" w:rsidRDefault="00577A42" w:rsidP="00577A42">
      <w:pPr>
        <w:pStyle w:val="paragraph"/>
        <w:spacing w:before="0" w:beforeAutospacing="0" w:after="0" w:afterAutospacing="0"/>
        <w:textAlignment w:val="baseline"/>
        <w:rPr>
          <w:rFonts w:ascii="Arial" w:hAnsi="Arial" w:cs="Arial"/>
          <w:b/>
          <w:bCs/>
          <w:sz w:val="20"/>
          <w:szCs w:val="20"/>
        </w:rPr>
      </w:pPr>
      <w:r w:rsidRPr="00A62F06">
        <w:rPr>
          <w:rStyle w:val="normaltextrun"/>
          <w:rFonts w:eastAsiaTheme="majorEastAsia" w:cs="Arial"/>
          <w:b/>
          <w:bCs/>
          <w:szCs w:val="20"/>
        </w:rPr>
        <w:t>Instructions to send the email</w:t>
      </w:r>
      <w:r w:rsidRPr="00A62F06">
        <w:rPr>
          <w:rStyle w:val="eop"/>
          <w:rFonts w:eastAsiaTheme="majorEastAsia" w:cs="Arial"/>
          <w:b/>
          <w:bCs/>
          <w:sz w:val="20"/>
          <w:szCs w:val="20"/>
        </w:rPr>
        <w:t>:</w:t>
      </w:r>
      <w:r>
        <w:rPr>
          <w:rStyle w:val="eop"/>
          <w:rFonts w:eastAsiaTheme="majorEastAsia" w:cs="Arial"/>
          <w:b/>
          <w:bCs/>
          <w:sz w:val="20"/>
          <w:szCs w:val="20"/>
        </w:rPr>
        <w:br/>
      </w:r>
    </w:p>
    <w:p w14:paraId="196310AC" w14:textId="77777777" w:rsidR="00577A42" w:rsidRPr="00B26601" w:rsidRDefault="00577A42" w:rsidP="00577A42">
      <w:pPr>
        <w:pStyle w:val="paragraph"/>
        <w:numPr>
          <w:ilvl w:val="0"/>
          <w:numId w:val="3"/>
        </w:numPr>
        <w:tabs>
          <w:tab w:val="clear" w:pos="720"/>
          <w:tab w:val="num" w:pos="-360"/>
        </w:tabs>
        <w:spacing w:before="0" w:beforeAutospacing="0" w:after="0" w:afterAutospacing="0"/>
        <w:ind w:left="0" w:firstLine="0"/>
        <w:textAlignment w:val="baseline"/>
        <w:rPr>
          <w:rFonts w:ascii="Arial" w:hAnsi="Arial" w:cs="Arial"/>
          <w:sz w:val="20"/>
          <w:szCs w:val="20"/>
        </w:rPr>
      </w:pPr>
      <w:r w:rsidRPr="00B26601">
        <w:rPr>
          <w:rStyle w:val="normaltextrun"/>
          <w:rFonts w:eastAsiaTheme="majorEastAsia" w:cs="Arial"/>
          <w:szCs w:val="20"/>
        </w:rPr>
        <w:t>Copy and paste the text below into your email system</w:t>
      </w:r>
      <w:r w:rsidRPr="00B26601">
        <w:rPr>
          <w:rStyle w:val="eop"/>
          <w:rFonts w:eastAsiaTheme="majorEastAsia" w:cs="Arial"/>
          <w:sz w:val="20"/>
          <w:szCs w:val="20"/>
        </w:rPr>
        <w:t> </w:t>
      </w:r>
      <w:r>
        <w:rPr>
          <w:rStyle w:val="eop"/>
          <w:rFonts w:eastAsiaTheme="majorEastAsia" w:cs="Arial"/>
          <w:sz w:val="20"/>
          <w:szCs w:val="20"/>
        </w:rPr>
        <w:t>(please note there are two pages in this template)</w:t>
      </w:r>
    </w:p>
    <w:p w14:paraId="0883605E" w14:textId="77777777" w:rsidR="00577A42" w:rsidRPr="00B26601" w:rsidRDefault="00577A42" w:rsidP="00577A42">
      <w:pPr>
        <w:pStyle w:val="paragraph"/>
        <w:numPr>
          <w:ilvl w:val="0"/>
          <w:numId w:val="4"/>
        </w:numPr>
        <w:tabs>
          <w:tab w:val="clear" w:pos="720"/>
          <w:tab w:val="num" w:pos="-360"/>
        </w:tabs>
        <w:spacing w:before="0" w:beforeAutospacing="0" w:after="0" w:afterAutospacing="0"/>
        <w:ind w:left="0" w:firstLine="0"/>
        <w:textAlignment w:val="baseline"/>
        <w:rPr>
          <w:rFonts w:ascii="Arial" w:hAnsi="Arial" w:cs="Arial"/>
          <w:sz w:val="20"/>
          <w:szCs w:val="20"/>
        </w:rPr>
      </w:pPr>
      <w:r w:rsidRPr="00B26601">
        <w:rPr>
          <w:rStyle w:val="normaltextrun"/>
          <w:rFonts w:eastAsiaTheme="majorEastAsia" w:cs="Arial"/>
          <w:szCs w:val="20"/>
        </w:rPr>
        <w:t xml:space="preserve">Replace any </w:t>
      </w:r>
      <w:r w:rsidRPr="00B26601">
        <w:rPr>
          <w:rStyle w:val="normaltextrun"/>
          <w:rFonts w:eastAsiaTheme="majorEastAsia" w:cs="Arial"/>
          <w:color w:val="FF0000"/>
          <w:szCs w:val="20"/>
        </w:rPr>
        <w:t>red</w:t>
      </w:r>
      <w:r w:rsidRPr="00B26601">
        <w:rPr>
          <w:rStyle w:val="normaltextrun"/>
          <w:rFonts w:eastAsiaTheme="majorEastAsia" w:cs="Arial"/>
          <w:szCs w:val="20"/>
        </w:rPr>
        <w:t xml:space="preserve"> font with the correct information</w:t>
      </w:r>
      <w:r w:rsidRPr="00B26601">
        <w:rPr>
          <w:rStyle w:val="eop"/>
          <w:rFonts w:eastAsiaTheme="majorEastAsia" w:cs="Arial"/>
          <w:sz w:val="20"/>
          <w:szCs w:val="20"/>
        </w:rPr>
        <w:t> </w:t>
      </w:r>
    </w:p>
    <w:p w14:paraId="3314AD5F" w14:textId="77777777" w:rsidR="00577A42" w:rsidRPr="00B26601" w:rsidRDefault="00577A42" w:rsidP="00577A42">
      <w:pPr>
        <w:pStyle w:val="paragraph"/>
        <w:numPr>
          <w:ilvl w:val="0"/>
          <w:numId w:val="5"/>
        </w:numPr>
        <w:tabs>
          <w:tab w:val="clear" w:pos="720"/>
          <w:tab w:val="num" w:pos="-360"/>
        </w:tabs>
        <w:spacing w:before="0" w:beforeAutospacing="0" w:after="0" w:afterAutospacing="0"/>
        <w:ind w:left="0" w:firstLine="0"/>
        <w:textAlignment w:val="baseline"/>
        <w:rPr>
          <w:rFonts w:ascii="Arial" w:hAnsi="Arial" w:cs="Arial"/>
          <w:sz w:val="20"/>
          <w:szCs w:val="20"/>
        </w:rPr>
      </w:pPr>
      <w:r w:rsidRPr="00B26601">
        <w:rPr>
          <w:rStyle w:val="normaltextrun"/>
          <w:rFonts w:eastAsiaTheme="majorEastAsia" w:cs="Arial"/>
          <w:szCs w:val="20"/>
        </w:rPr>
        <w:t>Add the email subject line</w:t>
      </w:r>
      <w:r w:rsidRPr="00B26601">
        <w:rPr>
          <w:rStyle w:val="eop"/>
          <w:rFonts w:eastAsiaTheme="majorEastAsia" w:cs="Arial"/>
          <w:sz w:val="20"/>
          <w:szCs w:val="20"/>
        </w:rPr>
        <w:t> </w:t>
      </w:r>
    </w:p>
    <w:p w14:paraId="3B4BEA55" w14:textId="77777777" w:rsidR="00577A42" w:rsidRPr="00B26601" w:rsidRDefault="00577A42" w:rsidP="00577A42">
      <w:pPr>
        <w:pStyle w:val="paragraph"/>
        <w:numPr>
          <w:ilvl w:val="0"/>
          <w:numId w:val="6"/>
        </w:numPr>
        <w:pBdr>
          <w:bottom w:val="single" w:sz="12" w:space="1" w:color="auto"/>
        </w:pBdr>
        <w:tabs>
          <w:tab w:val="clear" w:pos="720"/>
          <w:tab w:val="num" w:pos="-360"/>
        </w:tabs>
        <w:spacing w:before="0" w:beforeAutospacing="0" w:after="0" w:afterAutospacing="0"/>
        <w:ind w:left="0" w:firstLine="0"/>
        <w:textAlignment w:val="baseline"/>
        <w:rPr>
          <w:rFonts w:ascii="Arial" w:hAnsi="Arial" w:cs="Arial"/>
          <w:sz w:val="20"/>
          <w:szCs w:val="20"/>
        </w:rPr>
      </w:pPr>
      <w:r w:rsidRPr="00B26601">
        <w:rPr>
          <w:rStyle w:val="normaltextrun"/>
          <w:rFonts w:eastAsiaTheme="majorEastAsia" w:cs="Arial"/>
          <w:szCs w:val="20"/>
        </w:rPr>
        <w:t>Press ‘Send</w:t>
      </w:r>
      <w:r w:rsidRPr="00B26601">
        <w:rPr>
          <w:rStyle w:val="eop"/>
          <w:rFonts w:eastAsiaTheme="majorEastAsia" w:cs="Arial"/>
          <w:sz w:val="20"/>
          <w:szCs w:val="20"/>
        </w:rPr>
        <w:t>’</w:t>
      </w:r>
    </w:p>
    <w:p w14:paraId="6A698A08" w14:textId="77777777" w:rsidR="00577A42" w:rsidRDefault="00577A42" w:rsidP="00577A42">
      <w:pPr>
        <w:rPr>
          <w:b/>
          <w:bCs/>
        </w:rPr>
      </w:pPr>
    </w:p>
    <w:p w14:paraId="6DE135DC" w14:textId="77777777" w:rsidR="00577A42" w:rsidRDefault="00577A42" w:rsidP="00577A42">
      <w:r w:rsidRPr="001A581E">
        <w:rPr>
          <w:b/>
          <w:bCs/>
        </w:rPr>
        <w:t>Subject line:</w:t>
      </w:r>
      <w:r>
        <w:t xml:space="preserve"> </w:t>
      </w:r>
      <w:r w:rsidRPr="00C53B89">
        <w:t>Unlock retirement financial freedom with a reverse mortgage</w:t>
      </w:r>
    </w:p>
    <w:p w14:paraId="73DC3AC5" w14:textId="77777777" w:rsidR="00577A42" w:rsidRDefault="00577A42" w:rsidP="00577A42">
      <w:r>
        <w:t xml:space="preserve">Dear </w:t>
      </w:r>
      <w:r w:rsidRPr="000070BD">
        <w:rPr>
          <w:color w:val="FF0000"/>
        </w:rPr>
        <w:t>[</w:t>
      </w:r>
      <w:r>
        <w:rPr>
          <w:color w:val="FF0000"/>
        </w:rPr>
        <w:t>Name</w:t>
      </w:r>
      <w:r w:rsidRPr="000070BD">
        <w:rPr>
          <w:color w:val="FF0000"/>
        </w:rPr>
        <w:t>]</w:t>
      </w:r>
      <w:r>
        <w:t>,</w:t>
      </w:r>
    </w:p>
    <w:p w14:paraId="62C78F86" w14:textId="77777777" w:rsidR="00577A42" w:rsidRDefault="00577A42" w:rsidP="00577A42">
      <w:r>
        <w:t>Are you or a loved one looking for a way to supplement retirement income—perhaps by accessing home equity? Your financial security and the financial security of those you love is important, which is why I’d like to share valuable information about the possibilities of a reverse mortgage.</w:t>
      </w:r>
    </w:p>
    <w:p w14:paraId="1CDA008B" w14:textId="77777777" w:rsidR="00577A42" w:rsidRPr="009C659F" w:rsidRDefault="00577A42" w:rsidP="00577A42">
      <w:pPr>
        <w:pStyle w:val="Heading2"/>
        <w:rPr>
          <w:b/>
          <w:bCs/>
          <w:color w:val="auto"/>
        </w:rPr>
      </w:pPr>
      <w:r w:rsidRPr="009C659F">
        <w:rPr>
          <w:b/>
          <w:bCs/>
          <w:color w:val="auto"/>
        </w:rPr>
        <w:t>What is a reverse mortgage?</w:t>
      </w:r>
    </w:p>
    <w:p w14:paraId="72538772" w14:textId="77777777" w:rsidR="00577A42" w:rsidRDefault="00577A42" w:rsidP="00577A42">
      <w:pPr>
        <w:spacing w:after="0"/>
      </w:pPr>
    </w:p>
    <w:p w14:paraId="09800E0A" w14:textId="77777777" w:rsidR="00577A42" w:rsidRDefault="00577A42" w:rsidP="00577A42">
      <w:r>
        <w:t xml:space="preserve">For many people, their home is likely their biggest asset, but leveraging its value can be difficult. A reverse mortgage is a simple way for homeowners 55+ to tap into some of that hard-earned home equity to access tax-free cash—without having to sell or make monthly mortgage payments. </w:t>
      </w:r>
    </w:p>
    <w:p w14:paraId="10A73F39" w14:textId="77777777" w:rsidR="00577A42" w:rsidRDefault="00577A42" w:rsidP="00577A42">
      <w:r>
        <w:t xml:space="preserve">The equity released from a reverse mortgage can be used however one wishes. Popular uses include </w:t>
      </w:r>
      <w:proofErr w:type="gramStart"/>
      <w:r>
        <w:t>to:</w:t>
      </w:r>
      <w:proofErr w:type="gramEnd"/>
      <w:r>
        <w:t xml:space="preserve"> pay off a mortgage and other debt, cover medical expenses, pursue hobbies, or renovate to comfortably age in place. </w:t>
      </w:r>
    </w:p>
    <w:p w14:paraId="7B3119E9" w14:textId="77777777" w:rsidR="00577A42" w:rsidRDefault="00577A42" w:rsidP="00577A42">
      <w:pPr>
        <w:pStyle w:val="Heading2"/>
        <w:rPr>
          <w:b/>
          <w:bCs/>
          <w:color w:val="auto"/>
        </w:rPr>
      </w:pPr>
      <w:r>
        <w:rPr>
          <w:b/>
          <w:bCs/>
          <w:color w:val="auto"/>
        </w:rPr>
        <w:t>5 k</w:t>
      </w:r>
      <w:r w:rsidRPr="001A581E">
        <w:rPr>
          <w:b/>
          <w:bCs/>
          <w:color w:val="auto"/>
        </w:rPr>
        <w:t>ey benefits of a reverse mortgage</w:t>
      </w:r>
    </w:p>
    <w:p w14:paraId="25BC064B" w14:textId="77777777" w:rsidR="00577A42" w:rsidRPr="001A581E" w:rsidRDefault="00577A42" w:rsidP="00577A42">
      <w:pPr>
        <w:spacing w:after="0"/>
      </w:pPr>
    </w:p>
    <w:p w14:paraId="394A2E75" w14:textId="77777777" w:rsidR="00577A42" w:rsidRDefault="00577A42" w:rsidP="00577A42">
      <w:pPr>
        <w:pStyle w:val="ListParagraph"/>
        <w:numPr>
          <w:ilvl w:val="0"/>
          <w:numId w:val="1"/>
        </w:numPr>
      </w:pPr>
      <w:r w:rsidRPr="001A581E">
        <w:rPr>
          <w:b/>
          <w:bCs/>
        </w:rPr>
        <w:t>No monthly payments</w:t>
      </w:r>
    </w:p>
    <w:p w14:paraId="6DE515B8" w14:textId="77777777" w:rsidR="00577A42" w:rsidRDefault="00577A42" w:rsidP="00577A42">
      <w:pPr>
        <w:pStyle w:val="ListParagraph"/>
        <w:ind w:left="360"/>
      </w:pPr>
      <w:r>
        <w:t xml:space="preserve">Unlike a traditional mortgage, a reverse mortgage doesn’t require monthly payments. This allows for better monthly cash flow, as funds can be used as one sees fit, without the burden of regular payments. </w:t>
      </w:r>
    </w:p>
    <w:p w14:paraId="087F1E2C" w14:textId="77777777" w:rsidR="00577A42" w:rsidRDefault="00577A42" w:rsidP="00577A42">
      <w:pPr>
        <w:pStyle w:val="ListParagraph"/>
        <w:ind w:left="360"/>
      </w:pPr>
    </w:p>
    <w:p w14:paraId="0FB527DF" w14:textId="77777777" w:rsidR="00577A42" w:rsidRPr="000070BD" w:rsidRDefault="00577A42" w:rsidP="00577A42">
      <w:pPr>
        <w:pStyle w:val="ListParagraph"/>
        <w:numPr>
          <w:ilvl w:val="0"/>
          <w:numId w:val="1"/>
        </w:numPr>
      </w:pPr>
      <w:r w:rsidRPr="000070BD">
        <w:rPr>
          <w:b/>
          <w:bCs/>
        </w:rPr>
        <w:t>Stay in and maintain ownership of the home</w:t>
      </w:r>
    </w:p>
    <w:p w14:paraId="33C75E18" w14:textId="77777777" w:rsidR="00577A42" w:rsidRPr="000070BD" w:rsidRDefault="00577A42" w:rsidP="00577A42">
      <w:pPr>
        <w:pStyle w:val="ListParagraph"/>
        <w:ind w:left="360"/>
      </w:pPr>
      <w:r w:rsidRPr="000070BD">
        <w:t xml:space="preserve">Homeowners will continue to own, live in, and enjoy the comfort of their home, </w:t>
      </w:r>
      <w:proofErr w:type="gramStart"/>
      <w:r w:rsidRPr="000070BD">
        <w:t>as long as</w:t>
      </w:r>
      <w:proofErr w:type="gramEnd"/>
      <w:r w:rsidRPr="000070BD">
        <w:t xml:space="preserve"> it remains their primary residence—without the worry and expense of selling.</w:t>
      </w:r>
    </w:p>
    <w:p w14:paraId="02718E85" w14:textId="77777777" w:rsidR="00577A42" w:rsidRPr="000070BD" w:rsidRDefault="00577A42" w:rsidP="00577A42">
      <w:pPr>
        <w:pStyle w:val="ListParagraph"/>
        <w:ind w:left="360"/>
      </w:pPr>
    </w:p>
    <w:p w14:paraId="597548F3" w14:textId="77777777" w:rsidR="00577A42" w:rsidRPr="000070BD" w:rsidRDefault="00577A42" w:rsidP="00577A42">
      <w:pPr>
        <w:pStyle w:val="ListParagraph"/>
        <w:numPr>
          <w:ilvl w:val="0"/>
          <w:numId w:val="1"/>
        </w:numPr>
      </w:pPr>
      <w:r w:rsidRPr="000070BD">
        <w:rPr>
          <w:b/>
          <w:bCs/>
        </w:rPr>
        <w:t>Spend funds at will</w:t>
      </w:r>
    </w:p>
    <w:p w14:paraId="037C7ACF" w14:textId="77777777" w:rsidR="00577A42" w:rsidRDefault="00577A42" w:rsidP="00577A42">
      <w:pPr>
        <w:pStyle w:val="ListParagraph"/>
        <w:ind w:left="360"/>
      </w:pPr>
      <w:r>
        <w:t>Funds obtained from a reverse mortgage can be used for any number of things. From paying off existing debt like a conventional mortgage to renovating and funding a dream vacation, the choice is entirely theirs.</w:t>
      </w:r>
    </w:p>
    <w:p w14:paraId="59800A39" w14:textId="77777777" w:rsidR="00577A42" w:rsidRDefault="00577A42" w:rsidP="00577A42">
      <w:pPr>
        <w:pStyle w:val="ListParagraph"/>
        <w:ind w:left="360"/>
      </w:pPr>
    </w:p>
    <w:p w14:paraId="2015214C" w14:textId="77777777" w:rsidR="00577A42" w:rsidRPr="00E327CA" w:rsidRDefault="00577A42" w:rsidP="00577A42">
      <w:pPr>
        <w:pStyle w:val="ListParagraph"/>
        <w:numPr>
          <w:ilvl w:val="0"/>
          <w:numId w:val="1"/>
        </w:numPr>
      </w:pPr>
      <w:r w:rsidRPr="000070BD">
        <w:rPr>
          <w:b/>
          <w:bCs/>
        </w:rPr>
        <w:t>T</w:t>
      </w:r>
      <w:r w:rsidRPr="00E327CA">
        <w:rPr>
          <w:b/>
          <w:bCs/>
        </w:rPr>
        <w:t>a</w:t>
      </w:r>
      <w:r w:rsidRPr="000070BD">
        <w:rPr>
          <w:b/>
          <w:bCs/>
        </w:rPr>
        <w:t>x</w:t>
      </w:r>
      <w:r w:rsidRPr="00E327CA">
        <w:rPr>
          <w:b/>
          <w:bCs/>
        </w:rPr>
        <w:t>-</w:t>
      </w:r>
      <w:r w:rsidRPr="000070BD">
        <w:rPr>
          <w:b/>
          <w:bCs/>
        </w:rPr>
        <w:t>fr</w:t>
      </w:r>
      <w:r w:rsidRPr="00E327CA">
        <w:rPr>
          <w:b/>
          <w:bCs/>
        </w:rPr>
        <w:t xml:space="preserve">ee </w:t>
      </w:r>
      <w:r w:rsidRPr="000070BD">
        <w:rPr>
          <w:b/>
          <w:bCs/>
        </w:rPr>
        <w:t>fu</w:t>
      </w:r>
      <w:r w:rsidRPr="00E327CA">
        <w:rPr>
          <w:b/>
          <w:bCs/>
        </w:rPr>
        <w:t>n</w:t>
      </w:r>
      <w:r w:rsidRPr="000070BD">
        <w:rPr>
          <w:b/>
          <w:bCs/>
        </w:rPr>
        <w:t>d</w:t>
      </w:r>
      <w:r w:rsidRPr="00E327CA">
        <w:rPr>
          <w:b/>
          <w:bCs/>
        </w:rPr>
        <w:t>s</w:t>
      </w:r>
    </w:p>
    <w:p w14:paraId="65AB2C5C" w14:textId="77777777" w:rsidR="00577A42" w:rsidRDefault="00577A42" w:rsidP="00577A42">
      <w:pPr>
        <w:pStyle w:val="ListParagraph"/>
        <w:ind w:left="360"/>
      </w:pPr>
      <w:r>
        <w:t xml:space="preserve">Get access to cash—tax-free—without having to pull from investments or an RRSP (which can come with tax implications) and without any </w:t>
      </w:r>
      <w:proofErr w:type="spellStart"/>
      <w:r>
        <w:t>affect</w:t>
      </w:r>
      <w:proofErr w:type="spellEnd"/>
      <w:r>
        <w:t xml:space="preserve"> on government benefits, like CPP.</w:t>
      </w:r>
    </w:p>
    <w:p w14:paraId="72D1B7C2" w14:textId="77777777" w:rsidR="00577A42" w:rsidRDefault="00577A42" w:rsidP="00577A42">
      <w:pPr>
        <w:pStyle w:val="ListParagraph"/>
        <w:ind w:left="360"/>
      </w:pPr>
    </w:p>
    <w:p w14:paraId="728394B8" w14:textId="77777777" w:rsidR="00577A42" w:rsidRDefault="00577A42" w:rsidP="00577A42">
      <w:pPr>
        <w:pStyle w:val="ListParagraph"/>
        <w:numPr>
          <w:ilvl w:val="0"/>
          <w:numId w:val="1"/>
        </w:numPr>
      </w:pPr>
      <w:r w:rsidRPr="001A581E">
        <w:rPr>
          <w:b/>
          <w:bCs/>
        </w:rPr>
        <w:t xml:space="preserve">No negative equity </w:t>
      </w:r>
      <w:proofErr w:type="gramStart"/>
      <w:r w:rsidRPr="001A581E">
        <w:rPr>
          <w:b/>
          <w:bCs/>
        </w:rPr>
        <w:t>guarante</w:t>
      </w:r>
      <w:r>
        <w:rPr>
          <w:b/>
          <w:bCs/>
        </w:rPr>
        <w:t>e</w:t>
      </w:r>
      <w:proofErr w:type="gramEnd"/>
    </w:p>
    <w:p w14:paraId="3CED51CD" w14:textId="77777777" w:rsidR="00577A42" w:rsidRDefault="00577A42" w:rsidP="00577A42">
      <w:pPr>
        <w:pStyle w:val="ListParagraph"/>
        <w:ind w:left="360"/>
      </w:pPr>
      <w:r>
        <w:t>As an added safeguard, homeowners will never owe more than the fair market value of their home, even if the loan amount exceeds the value of the property over time</w:t>
      </w:r>
      <w:r w:rsidRPr="000070BD">
        <w:rPr>
          <w:vertAlign w:val="superscript"/>
        </w:rPr>
        <w:t>*</w:t>
      </w:r>
      <w:r>
        <w:t>.</w:t>
      </w:r>
    </w:p>
    <w:p w14:paraId="77680228" w14:textId="77777777" w:rsidR="00577A42" w:rsidRDefault="00577A42" w:rsidP="00577A42">
      <w:r>
        <w:lastRenderedPageBreak/>
        <w:t>Considering that financial matters can be a sensitive topic, as a professional broker, it’s my job to provide specialist guidance, so you can determine if a reverse mortgage is the right fit.</w:t>
      </w:r>
    </w:p>
    <w:p w14:paraId="6C27ACD1" w14:textId="77777777" w:rsidR="00577A42" w:rsidRPr="00CB2A9D" w:rsidRDefault="00577A42" w:rsidP="00577A42">
      <w:pPr>
        <w:pStyle w:val="Heading2"/>
        <w:rPr>
          <w:b/>
          <w:bCs/>
          <w:color w:val="auto"/>
        </w:rPr>
      </w:pPr>
      <w:r w:rsidRPr="00CB2A9D">
        <w:rPr>
          <w:b/>
          <w:bCs/>
          <w:color w:val="auto"/>
        </w:rPr>
        <w:t>I’m here every step of the way to:</w:t>
      </w:r>
    </w:p>
    <w:p w14:paraId="491DCA88" w14:textId="77777777" w:rsidR="00577A42" w:rsidRDefault="00577A42" w:rsidP="00577A42">
      <w:pPr>
        <w:spacing w:after="0"/>
      </w:pPr>
    </w:p>
    <w:p w14:paraId="16EF9FF2" w14:textId="77777777" w:rsidR="00577A42" w:rsidRDefault="00577A42" w:rsidP="00577A42">
      <w:pPr>
        <w:pStyle w:val="ListParagraph"/>
        <w:numPr>
          <w:ilvl w:val="0"/>
          <w:numId w:val="2"/>
        </w:numPr>
      </w:pPr>
      <w:r>
        <w:t xml:space="preserve">Provide unbiased advice </w:t>
      </w:r>
    </w:p>
    <w:p w14:paraId="01D7C6E8" w14:textId="77777777" w:rsidR="00577A42" w:rsidRDefault="00577A42" w:rsidP="00577A42">
      <w:pPr>
        <w:pStyle w:val="ListParagraph"/>
        <w:numPr>
          <w:ilvl w:val="0"/>
          <w:numId w:val="2"/>
        </w:numPr>
      </w:pPr>
      <w:r>
        <w:t>Answer questions and address concerns</w:t>
      </w:r>
    </w:p>
    <w:p w14:paraId="4DF66A67" w14:textId="77777777" w:rsidR="00577A42" w:rsidRDefault="00577A42" w:rsidP="00577A42">
      <w:pPr>
        <w:pStyle w:val="ListParagraph"/>
        <w:numPr>
          <w:ilvl w:val="0"/>
          <w:numId w:val="2"/>
        </w:numPr>
      </w:pPr>
      <w:r>
        <w:t xml:space="preserve">Protect your/your loved one’s best interests </w:t>
      </w:r>
    </w:p>
    <w:p w14:paraId="015CCD23" w14:textId="77777777" w:rsidR="00577A42" w:rsidRDefault="00577A42" w:rsidP="00577A42">
      <w:pPr>
        <w:pStyle w:val="ListParagraph"/>
        <w:numPr>
          <w:ilvl w:val="0"/>
          <w:numId w:val="2"/>
        </w:numPr>
      </w:pPr>
      <w:r>
        <w:t xml:space="preserve">Explain the reverse mortgage process </w:t>
      </w:r>
    </w:p>
    <w:p w14:paraId="6036686B" w14:textId="77777777" w:rsidR="00577A42" w:rsidRDefault="00577A42" w:rsidP="00577A42">
      <w:pPr>
        <w:pStyle w:val="ListParagraph"/>
        <w:numPr>
          <w:ilvl w:val="0"/>
          <w:numId w:val="2"/>
        </w:numPr>
      </w:pPr>
      <w:r>
        <w:t>Guide you through the application process</w:t>
      </w:r>
    </w:p>
    <w:p w14:paraId="2250AD43" w14:textId="77777777" w:rsidR="00577A42" w:rsidRDefault="00577A42" w:rsidP="00577A42">
      <w:r>
        <w:t xml:space="preserve">If you’d like to chat reverse mortgages, I’m happy to schedule a convenient time for a phone or video call, or an in-person meeting. </w:t>
      </w:r>
    </w:p>
    <w:p w14:paraId="0C13A0DC" w14:textId="77777777" w:rsidR="00577A42" w:rsidRDefault="00577A42" w:rsidP="00577A42">
      <w:r w:rsidRPr="009C659F">
        <w:rPr>
          <w:b/>
          <w:bCs/>
        </w:rPr>
        <w:t>Please don't hesitate to reach out to me at [your contact information].</w:t>
      </w:r>
      <w:r>
        <w:t xml:space="preserve"> </w:t>
      </w:r>
    </w:p>
    <w:p w14:paraId="680ED044" w14:textId="77777777" w:rsidR="00577A42" w:rsidRDefault="00577A42" w:rsidP="00577A42">
      <w:pPr>
        <w:spacing w:after="0"/>
      </w:pPr>
      <w:r>
        <w:t>Warm regards,</w:t>
      </w:r>
    </w:p>
    <w:p w14:paraId="1B58B153" w14:textId="77777777" w:rsidR="00577A42" w:rsidRPr="000070BD" w:rsidRDefault="00577A42" w:rsidP="00577A42">
      <w:pPr>
        <w:rPr>
          <w:color w:val="FF0000"/>
        </w:rPr>
      </w:pPr>
      <w:r w:rsidRPr="000070BD">
        <w:rPr>
          <w:color w:val="FF0000"/>
        </w:rPr>
        <w:t>[Your name]</w:t>
      </w:r>
    </w:p>
    <w:p w14:paraId="349770DB" w14:textId="77777777" w:rsidR="00577A42" w:rsidRPr="000070BD" w:rsidRDefault="00577A42" w:rsidP="00577A42">
      <w:pPr>
        <w:rPr>
          <w:color w:val="FF0000"/>
        </w:rPr>
      </w:pPr>
      <w:r w:rsidRPr="000070BD">
        <w:rPr>
          <w:rFonts w:cs="Arial"/>
          <w:color w:val="FF0000"/>
          <w:szCs w:val="20"/>
        </w:rPr>
        <w:t>&lt;</w:t>
      </w:r>
      <w:r w:rsidRPr="004674C7">
        <w:rPr>
          <w:rFonts w:cs="Arial"/>
          <w:color w:val="FF0000"/>
          <w:szCs w:val="20"/>
        </w:rPr>
        <w:t>Your signature</w:t>
      </w:r>
      <w:r w:rsidRPr="000070BD">
        <w:rPr>
          <w:rFonts w:cs="Arial"/>
          <w:color w:val="FF0000"/>
          <w:szCs w:val="20"/>
        </w:rPr>
        <w:t>&gt;</w:t>
      </w:r>
    </w:p>
    <w:p w14:paraId="30D141C6" w14:textId="77777777" w:rsidR="00577A42" w:rsidRDefault="00577A42" w:rsidP="00577A42">
      <w:pPr>
        <w:rPr>
          <w:rFonts w:cs="Arial"/>
          <w:sz w:val="18"/>
          <w:szCs w:val="18"/>
        </w:rPr>
      </w:pPr>
    </w:p>
    <w:p w14:paraId="66D515F4" w14:textId="77777777" w:rsidR="00577A42" w:rsidRPr="000070BD" w:rsidRDefault="00577A42" w:rsidP="00577A42">
      <w:pPr>
        <w:rPr>
          <w:rFonts w:cs="Arial"/>
          <w:sz w:val="18"/>
          <w:szCs w:val="18"/>
        </w:rPr>
      </w:pPr>
      <w:r w:rsidRPr="000070BD">
        <w:rPr>
          <w:rFonts w:cs="Arial"/>
          <w:sz w:val="18"/>
          <w:szCs w:val="18"/>
        </w:rPr>
        <w:t xml:space="preserve">This email was sent by </w:t>
      </w:r>
      <w:r w:rsidRPr="000070BD">
        <w:rPr>
          <w:rFonts w:cs="Arial"/>
          <w:color w:val="FF0000"/>
          <w:sz w:val="18"/>
          <w:szCs w:val="18"/>
        </w:rPr>
        <w:t>[Name of the Person/Organization sending the email]</w:t>
      </w:r>
      <w:r w:rsidRPr="000070BD">
        <w:rPr>
          <w:rFonts w:cs="Arial"/>
          <w:sz w:val="18"/>
          <w:szCs w:val="18"/>
        </w:rPr>
        <w:t xml:space="preserve"> on behalf of Equitable Bank.</w:t>
      </w:r>
    </w:p>
    <w:p w14:paraId="17B8275B" w14:textId="77777777" w:rsidR="00577A42" w:rsidRPr="000070BD" w:rsidRDefault="00577A42" w:rsidP="00577A42">
      <w:pPr>
        <w:rPr>
          <w:rFonts w:cs="Arial"/>
          <w:sz w:val="18"/>
          <w:szCs w:val="18"/>
        </w:rPr>
      </w:pPr>
      <w:r w:rsidRPr="000070BD">
        <w:rPr>
          <w:rFonts w:cs="Arial"/>
          <w:sz w:val="18"/>
          <w:szCs w:val="18"/>
        </w:rPr>
        <w:t>Equitable Bank</w:t>
      </w:r>
      <w:r w:rsidRPr="000070BD">
        <w:rPr>
          <w:rFonts w:cs="Arial"/>
          <w:sz w:val="18"/>
          <w:szCs w:val="18"/>
        </w:rPr>
        <w:br/>
        <w:t>30 St. Clair Ave. West, Suite 700 Toronto, Ontario, M4V 3A1, Canada</w:t>
      </w:r>
      <w:r w:rsidRPr="000070BD">
        <w:rPr>
          <w:rFonts w:cs="Arial"/>
          <w:sz w:val="18"/>
          <w:szCs w:val="18"/>
        </w:rPr>
        <w:br/>
      </w:r>
      <w:hyperlink r:id="rId11" w:history="1">
        <w:r w:rsidRPr="000070BD">
          <w:rPr>
            <w:rStyle w:val="Hyperlink"/>
            <w:rFonts w:cs="Arial"/>
            <w:sz w:val="18"/>
            <w:szCs w:val="18"/>
          </w:rPr>
          <w:t>CONTACT US</w:t>
        </w:r>
      </w:hyperlink>
    </w:p>
    <w:p w14:paraId="0ECA8F40" w14:textId="77777777" w:rsidR="00577A42" w:rsidRPr="000070BD" w:rsidRDefault="00577A42" w:rsidP="00577A42">
      <w:pPr>
        <w:rPr>
          <w:rFonts w:cs="Arial"/>
          <w:sz w:val="18"/>
          <w:szCs w:val="18"/>
        </w:rPr>
      </w:pPr>
      <w:r w:rsidRPr="000070BD">
        <w:rPr>
          <w:rFonts w:cs="Arial"/>
          <w:sz w:val="18"/>
          <w:szCs w:val="18"/>
        </w:rPr>
        <w:t>* Provided you meet your mortgage obligations.</w:t>
      </w:r>
    </w:p>
    <w:p w14:paraId="0BE63EC7" w14:textId="77777777" w:rsidR="00577A42" w:rsidRPr="000070BD" w:rsidRDefault="00577A42" w:rsidP="00577A42">
      <w:pPr>
        <w:rPr>
          <w:rFonts w:cs="Arial"/>
          <w:color w:val="FF0000"/>
          <w:sz w:val="18"/>
          <w:szCs w:val="18"/>
        </w:rPr>
      </w:pPr>
      <w:r w:rsidRPr="000070BD">
        <w:rPr>
          <w:rFonts w:cs="Arial"/>
          <w:color w:val="FF0000"/>
          <w:sz w:val="18"/>
          <w:szCs w:val="18"/>
        </w:rPr>
        <w:t>UNSUBSCRIBE [Please insert your unsubscribe link/mechanism here]</w:t>
      </w:r>
    </w:p>
    <w:p w14:paraId="5EA279F0" w14:textId="77777777" w:rsidR="00342B8A" w:rsidRPr="00136DD8" w:rsidRDefault="00342B8A" w:rsidP="00136DD8"/>
    <w:sectPr w:rsidR="00342B8A" w:rsidRPr="00136DD8" w:rsidSect="00B5071F">
      <w:headerReference w:type="default" r:id="rId12"/>
      <w:footerReference w:type="default" r:id="rId13"/>
      <w:headerReference w:type="first" r:id="rId14"/>
      <w:footerReference w:type="first" r:id="rId15"/>
      <w:pgSz w:w="12240" w:h="15840"/>
      <w:pgMar w:top="1440" w:right="720" w:bottom="1440" w:left="72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D5AC" w14:textId="77777777" w:rsidR="002E26D4" w:rsidRDefault="002E26D4" w:rsidP="007E167C">
      <w:pPr>
        <w:spacing w:after="0" w:line="240" w:lineRule="auto"/>
      </w:pPr>
      <w:r>
        <w:separator/>
      </w:r>
    </w:p>
  </w:endnote>
  <w:endnote w:type="continuationSeparator" w:id="0">
    <w:p w14:paraId="3B1C8AFF" w14:textId="77777777" w:rsidR="002E26D4" w:rsidRDefault="002E26D4" w:rsidP="007E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F2DD" w14:textId="77777777" w:rsidR="007E167C" w:rsidRPr="00B5071F" w:rsidRDefault="007E167C" w:rsidP="007E167C">
    <w:pPr>
      <w:pStyle w:val="BasicParagraph"/>
      <w:jc w:val="right"/>
      <w:rPr>
        <w:rFonts w:ascii="Arial" w:hAnsi="Arial" w:cs="Arial"/>
        <w:color w:val="323232"/>
        <w:spacing w:val="-2"/>
        <w:sz w:val="16"/>
        <w:szCs w:val="16"/>
      </w:rPr>
    </w:pPr>
    <w:r w:rsidRPr="00B5071F">
      <w:rPr>
        <w:rFonts w:ascii="Arial" w:hAnsi="Arial" w:cs="Arial"/>
        <w:noProof/>
        <w:color w:val="323232"/>
        <w:spacing w:val="-2"/>
        <w:sz w:val="16"/>
        <w:szCs w:val="16"/>
      </w:rPr>
      <w:softHyphen/>
    </w:r>
    <w:r w:rsidRPr="00B5071F">
      <w:rPr>
        <w:rFonts w:ascii="Arial" w:hAnsi="Arial" w:cs="Arial"/>
        <w:noProof/>
        <w:color w:val="323232"/>
        <w:spacing w:val="-2"/>
        <w:sz w:val="16"/>
        <w:szCs w:val="16"/>
      </w:rPr>
      <w:softHyphen/>
    </w:r>
    <w:r w:rsidRPr="00B5071F">
      <w:rPr>
        <w:rFonts w:ascii="Arial" w:hAnsi="Arial" w:cs="Arial"/>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B5071F" w14:paraId="3963C16B" w14:textId="77777777" w:rsidTr="00C8278B">
      <w:tc>
        <w:tcPr>
          <w:tcW w:w="9540" w:type="dxa"/>
          <w:tcBorders>
            <w:top w:val="single" w:sz="12" w:space="0" w:color="463C5F"/>
          </w:tcBorders>
          <w:tcMar>
            <w:left w:w="0" w:type="dxa"/>
          </w:tcMar>
        </w:tcPr>
        <w:p w14:paraId="0AE7C043" w14:textId="77777777" w:rsidR="007E167C" w:rsidRPr="00B5071F" w:rsidRDefault="00B5071F" w:rsidP="007E167C">
          <w:pPr>
            <w:tabs>
              <w:tab w:val="center" w:pos="4680"/>
              <w:tab w:val="right" w:pos="9360"/>
            </w:tabs>
            <w:rPr>
              <w:rFonts w:cs="Arial"/>
              <w:color w:val="BE1E5A"/>
            </w:rPr>
          </w:pPr>
          <w:r w:rsidRPr="00B5071F">
            <w:rPr>
              <w:rFonts w:cs="Arial"/>
              <w:b/>
              <w:bCs/>
              <w:sz w:val="16"/>
              <w:szCs w:val="16"/>
            </w:rPr>
            <w:t>Tel</w:t>
          </w:r>
          <w:r w:rsidRPr="00B5071F">
            <w:rPr>
              <w:rFonts w:cs="Arial"/>
              <w:sz w:val="16"/>
              <w:szCs w:val="16"/>
            </w:rPr>
            <w:t xml:space="preserve"> 416-515-</w:t>
          </w:r>
          <w:proofErr w:type="gramStart"/>
          <w:r w:rsidRPr="00B5071F">
            <w:rPr>
              <w:rFonts w:cs="Arial"/>
              <w:sz w:val="16"/>
              <w:szCs w:val="16"/>
            </w:rPr>
            <w:t>7000  |</w:t>
          </w:r>
          <w:proofErr w:type="gramEnd"/>
          <w:r w:rsidRPr="00B5071F">
            <w:rPr>
              <w:rFonts w:cs="Arial"/>
              <w:sz w:val="16"/>
              <w:szCs w:val="16"/>
            </w:rPr>
            <w:t xml:space="preserve">  </w:t>
          </w:r>
          <w:r w:rsidRPr="00B5071F">
            <w:rPr>
              <w:rFonts w:cs="Arial"/>
              <w:b/>
              <w:bCs/>
              <w:sz w:val="16"/>
              <w:szCs w:val="16"/>
            </w:rPr>
            <w:t>Toll Free</w:t>
          </w:r>
          <w:r w:rsidRPr="00B5071F">
            <w:rPr>
              <w:rFonts w:cs="Arial"/>
              <w:sz w:val="16"/>
              <w:szCs w:val="16"/>
            </w:rPr>
            <w:t xml:space="preserve"> 1-866-407-0004  |</w:t>
          </w:r>
          <w:r w:rsidRPr="003D7580">
            <w:rPr>
              <w:rFonts w:cs="Arial"/>
              <w:b/>
              <w:bCs/>
              <w:sz w:val="16"/>
              <w:szCs w:val="16"/>
            </w:rPr>
            <w:t xml:space="preserve">  </w:t>
          </w:r>
          <w:r w:rsidR="003D7580" w:rsidRPr="003D7580">
            <w:rPr>
              <w:rFonts w:cs="Arial"/>
              <w:b/>
              <w:bCs/>
              <w:sz w:val="16"/>
              <w:szCs w:val="16"/>
            </w:rPr>
            <w:t>eqbank.ca</w:t>
          </w:r>
          <w:r w:rsidR="003D7580" w:rsidRPr="003D7580">
            <w:rPr>
              <w:rFonts w:cs="Arial"/>
              <w:sz w:val="16"/>
              <w:szCs w:val="16"/>
            </w:rPr>
            <w:t xml:space="preserve"> |  </w:t>
          </w:r>
          <w:r w:rsidRPr="003D7580">
            <w:rPr>
              <w:rFonts w:cs="Arial"/>
              <w:b/>
              <w:bCs/>
              <w:sz w:val="16"/>
              <w:szCs w:val="16"/>
            </w:rPr>
            <w:t>equitablebank.ca</w:t>
          </w:r>
        </w:p>
      </w:tc>
      <w:tc>
        <w:tcPr>
          <w:tcW w:w="1174" w:type="dxa"/>
          <w:tcBorders>
            <w:top w:val="single" w:sz="12" w:space="0" w:color="463C5F"/>
          </w:tcBorders>
        </w:tcPr>
        <w:p w14:paraId="77C771C0" w14:textId="77777777" w:rsidR="007E167C" w:rsidRPr="00B5071F" w:rsidRDefault="007E167C" w:rsidP="007E167C">
          <w:pPr>
            <w:pStyle w:val="BasicParagraph"/>
            <w:jc w:val="right"/>
            <w:rPr>
              <w:rFonts w:ascii="Arial" w:hAnsi="Arial" w:cs="Arial"/>
              <w:color w:val="666666"/>
              <w:spacing w:val="-2"/>
              <w:sz w:val="16"/>
              <w:szCs w:val="16"/>
            </w:rPr>
          </w:pPr>
          <w:r w:rsidRPr="00B5071F">
            <w:rPr>
              <w:rFonts w:ascii="Arial" w:hAnsi="Arial" w:cs="Arial"/>
              <w:color w:val="595959" w:themeColor="text1" w:themeTint="A6"/>
              <w:sz w:val="16"/>
              <w:szCs w:val="16"/>
            </w:rPr>
            <w:t xml:space="preserve">Page </w:t>
          </w:r>
          <w:r w:rsidRPr="00B5071F">
            <w:rPr>
              <w:rFonts w:ascii="Arial" w:hAnsi="Arial" w:cs="Arial"/>
              <w:b/>
              <w:bCs/>
              <w:color w:val="595959" w:themeColor="text1" w:themeTint="A6"/>
              <w:sz w:val="16"/>
              <w:szCs w:val="16"/>
            </w:rPr>
            <w:fldChar w:fldCharType="begin"/>
          </w:r>
          <w:r w:rsidRPr="00B5071F">
            <w:rPr>
              <w:rFonts w:ascii="Arial" w:hAnsi="Arial" w:cs="Arial"/>
              <w:b/>
              <w:bCs/>
              <w:color w:val="595959" w:themeColor="text1" w:themeTint="A6"/>
              <w:sz w:val="16"/>
              <w:szCs w:val="16"/>
            </w:rPr>
            <w:instrText xml:space="preserve"> PAGE  \* Arabic  \* MERGEFORMAT </w:instrText>
          </w:r>
          <w:r w:rsidRPr="00B5071F">
            <w:rPr>
              <w:rFonts w:ascii="Arial" w:hAnsi="Arial" w:cs="Arial"/>
              <w:b/>
              <w:bCs/>
              <w:color w:val="595959" w:themeColor="text1" w:themeTint="A6"/>
              <w:sz w:val="16"/>
              <w:szCs w:val="16"/>
            </w:rPr>
            <w:fldChar w:fldCharType="separate"/>
          </w:r>
          <w:r w:rsidR="00A92B64" w:rsidRPr="00B5071F">
            <w:rPr>
              <w:rFonts w:ascii="Arial" w:hAnsi="Arial" w:cs="Arial"/>
              <w:b/>
              <w:bCs/>
              <w:noProof/>
              <w:color w:val="595959" w:themeColor="text1" w:themeTint="A6"/>
              <w:sz w:val="16"/>
              <w:szCs w:val="16"/>
            </w:rPr>
            <w:t>2</w:t>
          </w:r>
          <w:r w:rsidRPr="00B5071F">
            <w:rPr>
              <w:rFonts w:ascii="Arial" w:hAnsi="Arial" w:cs="Arial"/>
              <w:b/>
              <w:bCs/>
              <w:color w:val="595959" w:themeColor="text1" w:themeTint="A6"/>
              <w:sz w:val="16"/>
              <w:szCs w:val="16"/>
            </w:rPr>
            <w:fldChar w:fldCharType="end"/>
          </w:r>
          <w:r w:rsidRPr="00B5071F">
            <w:rPr>
              <w:rFonts w:ascii="Arial" w:hAnsi="Arial" w:cs="Arial"/>
              <w:color w:val="595959" w:themeColor="text1" w:themeTint="A6"/>
              <w:sz w:val="16"/>
              <w:szCs w:val="16"/>
            </w:rPr>
            <w:t xml:space="preserve"> of </w:t>
          </w:r>
          <w:r w:rsidRPr="00B5071F">
            <w:rPr>
              <w:rFonts w:ascii="Arial" w:hAnsi="Arial" w:cs="Arial"/>
              <w:b/>
              <w:bCs/>
              <w:color w:val="595959" w:themeColor="text1" w:themeTint="A6"/>
              <w:sz w:val="16"/>
              <w:szCs w:val="16"/>
            </w:rPr>
            <w:fldChar w:fldCharType="begin"/>
          </w:r>
          <w:r w:rsidRPr="00B5071F">
            <w:rPr>
              <w:rFonts w:ascii="Arial" w:hAnsi="Arial" w:cs="Arial"/>
              <w:b/>
              <w:bCs/>
              <w:color w:val="595959" w:themeColor="text1" w:themeTint="A6"/>
              <w:sz w:val="16"/>
              <w:szCs w:val="16"/>
            </w:rPr>
            <w:instrText xml:space="preserve"> NUMPAGES  \* Arabic  \* MERGEFORMAT </w:instrText>
          </w:r>
          <w:r w:rsidRPr="00B5071F">
            <w:rPr>
              <w:rFonts w:ascii="Arial" w:hAnsi="Arial" w:cs="Arial"/>
              <w:b/>
              <w:bCs/>
              <w:color w:val="595959" w:themeColor="text1" w:themeTint="A6"/>
              <w:sz w:val="16"/>
              <w:szCs w:val="16"/>
            </w:rPr>
            <w:fldChar w:fldCharType="separate"/>
          </w:r>
          <w:r w:rsidR="00A92B64" w:rsidRPr="00B5071F">
            <w:rPr>
              <w:rFonts w:ascii="Arial" w:hAnsi="Arial" w:cs="Arial"/>
              <w:b/>
              <w:bCs/>
              <w:noProof/>
              <w:color w:val="595959" w:themeColor="text1" w:themeTint="A6"/>
              <w:sz w:val="16"/>
              <w:szCs w:val="16"/>
            </w:rPr>
            <w:t>2</w:t>
          </w:r>
          <w:r w:rsidRPr="00B5071F">
            <w:rPr>
              <w:rFonts w:ascii="Arial" w:hAnsi="Arial" w:cs="Arial"/>
              <w:b/>
              <w:bCs/>
              <w:color w:val="595959" w:themeColor="text1" w:themeTint="A6"/>
              <w:sz w:val="16"/>
              <w:szCs w:val="16"/>
            </w:rPr>
            <w:fldChar w:fldCharType="end"/>
          </w:r>
        </w:p>
      </w:tc>
    </w:tr>
  </w:tbl>
  <w:p w14:paraId="43000AA6" w14:textId="77777777" w:rsidR="007E167C" w:rsidRPr="00B5071F" w:rsidRDefault="007E167C" w:rsidP="007E167C">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A75A"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5625F3AE" w14:textId="77777777" w:rsidTr="00B5071F">
      <w:trPr>
        <w:trHeight w:val="212"/>
      </w:trPr>
      <w:tc>
        <w:tcPr>
          <w:tcW w:w="9540" w:type="dxa"/>
          <w:tcBorders>
            <w:top w:val="single" w:sz="12" w:space="0" w:color="463C5F"/>
          </w:tcBorders>
          <w:tcMar>
            <w:left w:w="0" w:type="dxa"/>
          </w:tcMar>
        </w:tcPr>
        <w:p w14:paraId="1CB9E12B" w14:textId="77777777" w:rsidR="00F35721" w:rsidRPr="00E0247D" w:rsidRDefault="00274A69" w:rsidP="007E167C">
          <w:pPr>
            <w:tabs>
              <w:tab w:val="center" w:pos="4680"/>
              <w:tab w:val="right" w:pos="9360"/>
            </w:tabs>
            <w:rPr>
              <w:sz w:val="16"/>
              <w:szCs w:val="16"/>
            </w:rPr>
          </w:pPr>
          <w:r w:rsidRPr="00E0247D">
            <w:rPr>
              <w:b/>
              <w:bCs/>
              <w:sz w:val="16"/>
              <w:szCs w:val="16"/>
            </w:rPr>
            <w:t>Equitable Bank</w:t>
          </w:r>
          <w:r w:rsidR="006F4DA9" w:rsidRPr="00E0247D">
            <w:rPr>
              <w:b/>
              <w:bCs/>
              <w:sz w:val="16"/>
              <w:szCs w:val="16"/>
            </w:rPr>
            <w:t xml:space="preserve"> Tower</w:t>
          </w:r>
          <w:r w:rsidR="006F4DA9" w:rsidRPr="00E0247D">
            <w:rPr>
              <w:sz w:val="16"/>
              <w:szCs w:val="16"/>
            </w:rPr>
            <w:t xml:space="preserve"> 30 St.</w:t>
          </w:r>
          <w:r w:rsidR="00F35721" w:rsidRPr="00E0247D">
            <w:rPr>
              <w:sz w:val="16"/>
              <w:szCs w:val="16"/>
            </w:rPr>
            <w:t xml:space="preserve"> Clair Avenue West, Suite 700, Toronto, Ontario, M4V 3A1</w:t>
          </w:r>
        </w:p>
        <w:p w14:paraId="21FFEE50" w14:textId="77777777" w:rsidR="007E167C" w:rsidRPr="006F4DA9" w:rsidRDefault="00F35721" w:rsidP="007E167C">
          <w:pPr>
            <w:tabs>
              <w:tab w:val="center" w:pos="4680"/>
              <w:tab w:val="right" w:pos="9360"/>
            </w:tabs>
            <w:rPr>
              <w:color w:val="BE1E5A"/>
              <w:sz w:val="18"/>
              <w:szCs w:val="18"/>
            </w:rPr>
          </w:pPr>
          <w:r w:rsidRPr="00E0247D">
            <w:rPr>
              <w:b/>
              <w:bCs/>
              <w:sz w:val="16"/>
              <w:szCs w:val="16"/>
            </w:rPr>
            <w:t>Tel</w:t>
          </w:r>
          <w:r w:rsidRPr="00E0247D">
            <w:rPr>
              <w:sz w:val="16"/>
              <w:szCs w:val="16"/>
            </w:rPr>
            <w:t xml:space="preserve"> 416-515-</w:t>
          </w:r>
          <w:proofErr w:type="gramStart"/>
          <w:r w:rsidRPr="00E0247D">
            <w:rPr>
              <w:sz w:val="16"/>
              <w:szCs w:val="16"/>
            </w:rPr>
            <w:t>7000</w:t>
          </w:r>
          <w:r w:rsidR="00573D24" w:rsidRPr="00E0247D">
            <w:rPr>
              <w:sz w:val="16"/>
              <w:szCs w:val="16"/>
            </w:rPr>
            <w:t xml:space="preserve">  |</w:t>
          </w:r>
          <w:proofErr w:type="gramEnd"/>
          <w:r w:rsidR="00381F24" w:rsidRPr="00E0247D">
            <w:rPr>
              <w:sz w:val="16"/>
              <w:szCs w:val="16"/>
            </w:rPr>
            <w:t xml:space="preserve">  </w:t>
          </w:r>
          <w:r w:rsidR="00573D24" w:rsidRPr="00E0247D">
            <w:rPr>
              <w:b/>
              <w:bCs/>
              <w:sz w:val="16"/>
              <w:szCs w:val="16"/>
            </w:rPr>
            <w:t>Toll Free</w:t>
          </w:r>
          <w:r w:rsidR="00573D24" w:rsidRPr="00E0247D">
            <w:rPr>
              <w:sz w:val="16"/>
              <w:szCs w:val="16"/>
            </w:rPr>
            <w:t xml:space="preserve"> 1-866-407-</w:t>
          </w:r>
          <w:r w:rsidR="002315E3" w:rsidRPr="00E0247D">
            <w:rPr>
              <w:sz w:val="16"/>
              <w:szCs w:val="16"/>
            </w:rPr>
            <w:t>0004</w:t>
          </w:r>
          <w:r w:rsidR="00381F24" w:rsidRPr="00E0247D">
            <w:rPr>
              <w:sz w:val="16"/>
              <w:szCs w:val="16"/>
            </w:rPr>
            <w:t xml:space="preserve">  </w:t>
          </w:r>
          <w:r w:rsidR="002315E3" w:rsidRPr="00E0247D">
            <w:rPr>
              <w:sz w:val="16"/>
              <w:szCs w:val="16"/>
            </w:rPr>
            <w:t>|</w:t>
          </w:r>
          <w:r w:rsidR="00381F24" w:rsidRPr="00E0247D">
            <w:rPr>
              <w:sz w:val="16"/>
              <w:szCs w:val="16"/>
            </w:rPr>
            <w:t xml:space="preserve">  </w:t>
          </w:r>
          <w:r w:rsidR="002315E3" w:rsidRPr="00E0247D">
            <w:rPr>
              <w:b/>
              <w:bCs/>
              <w:sz w:val="16"/>
              <w:szCs w:val="16"/>
            </w:rPr>
            <w:t>equitablebank.ca</w:t>
          </w:r>
        </w:p>
      </w:tc>
      <w:tc>
        <w:tcPr>
          <w:tcW w:w="1174" w:type="dxa"/>
          <w:tcBorders>
            <w:top w:val="single" w:sz="12" w:space="0" w:color="463C5F"/>
          </w:tcBorders>
        </w:tcPr>
        <w:p w14:paraId="726635AC" w14:textId="77777777" w:rsidR="007E167C" w:rsidRPr="004C2A3D" w:rsidRDefault="007E167C" w:rsidP="007E167C">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1</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of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09023F25" w14:textId="77777777" w:rsidR="007E167C" w:rsidRPr="007E167C" w:rsidRDefault="007E167C" w:rsidP="007E1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90098" w14:textId="77777777" w:rsidR="002E26D4" w:rsidRDefault="002E26D4" w:rsidP="007E167C">
      <w:pPr>
        <w:spacing w:after="0" w:line="240" w:lineRule="auto"/>
      </w:pPr>
      <w:r>
        <w:separator/>
      </w:r>
    </w:p>
  </w:footnote>
  <w:footnote w:type="continuationSeparator" w:id="0">
    <w:p w14:paraId="43ECA5F9" w14:textId="77777777" w:rsidR="002E26D4" w:rsidRDefault="002E26D4" w:rsidP="007E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B5071F" w:rsidRPr="00B5071F" w14:paraId="79B6323D" w14:textId="77777777" w:rsidTr="00C8278B">
      <w:tc>
        <w:tcPr>
          <w:tcW w:w="4135" w:type="dxa"/>
        </w:tcPr>
        <w:p w14:paraId="16559502" w14:textId="77777777" w:rsidR="00A92B64" w:rsidRPr="00B5071F" w:rsidRDefault="00B5071F" w:rsidP="00A92B64">
          <w:pPr>
            <w:pStyle w:val="Header"/>
          </w:pPr>
          <w:r w:rsidRPr="00B5071F">
            <w:rPr>
              <w:noProof/>
            </w:rPr>
            <w:drawing>
              <wp:inline distT="0" distB="0" distL="0" distR="0" wp14:anchorId="26B7C5DE" wp14:editId="732E8AEB">
                <wp:extent cx="2168898" cy="335902"/>
                <wp:effectExtent l="0" t="0" r="317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6523" cy="344827"/>
                        </a:xfrm>
                        <a:prstGeom prst="rect">
                          <a:avLst/>
                        </a:prstGeom>
                        <a:noFill/>
                        <a:ln>
                          <a:noFill/>
                        </a:ln>
                      </pic:spPr>
                    </pic:pic>
                  </a:graphicData>
                </a:graphic>
              </wp:inline>
            </w:drawing>
          </w:r>
        </w:p>
      </w:tc>
      <w:tc>
        <w:tcPr>
          <w:tcW w:w="6565" w:type="dxa"/>
          <w:tcMar>
            <w:bottom w:w="101" w:type="dxa"/>
          </w:tcMar>
          <w:vAlign w:val="bottom"/>
        </w:tcPr>
        <w:p w14:paraId="6C422758" w14:textId="77777777" w:rsidR="00A3176B" w:rsidRDefault="00A3176B" w:rsidP="00A3176B">
          <w:pPr>
            <w:tabs>
              <w:tab w:val="center" w:pos="4680"/>
              <w:tab w:val="right" w:pos="9360"/>
            </w:tabs>
            <w:jc w:val="right"/>
            <w:rPr>
              <w:rFonts w:cs="Arial"/>
              <w:sz w:val="16"/>
              <w:szCs w:val="16"/>
            </w:rPr>
          </w:pPr>
          <w:r>
            <w:rPr>
              <w:rFonts w:cs="Arial"/>
              <w:b/>
              <w:bCs/>
              <w:sz w:val="16"/>
              <w:szCs w:val="16"/>
            </w:rPr>
            <w:t xml:space="preserve">   </w:t>
          </w:r>
          <w:r w:rsidRPr="00B5071F">
            <w:rPr>
              <w:rFonts w:cs="Arial"/>
              <w:b/>
              <w:bCs/>
              <w:sz w:val="16"/>
              <w:szCs w:val="16"/>
            </w:rPr>
            <w:t>Equitable Bank Tower</w:t>
          </w:r>
          <w:r w:rsidRPr="00B5071F">
            <w:rPr>
              <w:rFonts w:cs="Arial"/>
              <w:sz w:val="16"/>
              <w:szCs w:val="16"/>
            </w:rPr>
            <w:t xml:space="preserve"> </w:t>
          </w:r>
        </w:p>
        <w:p w14:paraId="40EC4EF5" w14:textId="77777777" w:rsidR="00A3176B" w:rsidRDefault="00A3176B" w:rsidP="00A3176B">
          <w:pPr>
            <w:tabs>
              <w:tab w:val="center" w:pos="4680"/>
              <w:tab w:val="right" w:pos="9360"/>
            </w:tabs>
            <w:jc w:val="right"/>
            <w:rPr>
              <w:rFonts w:cs="Arial"/>
              <w:sz w:val="16"/>
              <w:szCs w:val="16"/>
            </w:rPr>
          </w:pPr>
          <w:r w:rsidRPr="00B5071F">
            <w:rPr>
              <w:rFonts w:cs="Arial"/>
              <w:sz w:val="16"/>
              <w:szCs w:val="16"/>
            </w:rPr>
            <w:t xml:space="preserve">30 St. Clair Avenue West, </w:t>
          </w:r>
        </w:p>
        <w:p w14:paraId="449DEDBD" w14:textId="77777777" w:rsidR="00A92B64" w:rsidRPr="00B5071F" w:rsidRDefault="00A3176B" w:rsidP="00A3176B">
          <w:pPr>
            <w:jc w:val="right"/>
            <w:rPr>
              <w:rFonts w:cs="Arial"/>
              <w:b/>
              <w:sz w:val="24"/>
              <w:szCs w:val="24"/>
            </w:rPr>
          </w:pPr>
          <w:r>
            <w:rPr>
              <w:rFonts w:cs="Arial"/>
              <w:sz w:val="16"/>
              <w:szCs w:val="16"/>
            </w:rPr>
            <w:t xml:space="preserve">                                                                                       </w:t>
          </w:r>
          <w:r w:rsidRPr="00B5071F">
            <w:rPr>
              <w:rFonts w:cs="Arial"/>
              <w:sz w:val="16"/>
              <w:szCs w:val="16"/>
            </w:rPr>
            <w:t>Suite 700, Toronto, Ontario, M4V 3A1</w:t>
          </w:r>
        </w:p>
      </w:tc>
    </w:tr>
  </w:tbl>
  <w:p w14:paraId="5DB25268" w14:textId="77777777" w:rsidR="007E167C" w:rsidRPr="00B5071F" w:rsidRDefault="007E167C" w:rsidP="00A92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3E07D2" w:rsidRPr="003E07D2" w14:paraId="7CB40006" w14:textId="77777777" w:rsidTr="00C8278B">
      <w:tc>
        <w:tcPr>
          <w:tcW w:w="4135" w:type="dxa"/>
        </w:tcPr>
        <w:p w14:paraId="2B9014D0" w14:textId="77777777" w:rsidR="0067211C" w:rsidRPr="003E07D2" w:rsidRDefault="00B700E9" w:rsidP="0067211C">
          <w:pPr>
            <w:pStyle w:val="Header"/>
          </w:pPr>
          <w:r>
            <w:rPr>
              <w:noProof/>
            </w:rPr>
            <w:drawing>
              <wp:anchor distT="0" distB="0" distL="114300" distR="114300" simplePos="0" relativeHeight="251658240" behindDoc="0" locked="0" layoutInCell="1" allowOverlap="1" wp14:anchorId="5B945F31" wp14:editId="6614C486">
                <wp:simplePos x="0" y="0"/>
                <wp:positionH relativeFrom="column">
                  <wp:posOffset>0</wp:posOffset>
                </wp:positionH>
                <wp:positionV relativeFrom="paragraph">
                  <wp:posOffset>-85725</wp:posOffset>
                </wp:positionV>
                <wp:extent cx="1956435" cy="30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304800"/>
                        </a:xfrm>
                        <a:prstGeom prst="rect">
                          <a:avLst/>
                        </a:prstGeom>
                        <a:noFill/>
                        <a:ln>
                          <a:noFill/>
                        </a:ln>
                      </pic:spPr>
                    </pic:pic>
                  </a:graphicData>
                </a:graphic>
                <wp14:sizeRelV relativeFrom="margin">
                  <wp14:pctHeight>0</wp14:pctHeight>
                </wp14:sizeRelV>
              </wp:anchor>
            </w:drawing>
          </w:r>
        </w:p>
      </w:tc>
      <w:tc>
        <w:tcPr>
          <w:tcW w:w="6565" w:type="dxa"/>
          <w:tcMar>
            <w:bottom w:w="101" w:type="dxa"/>
          </w:tcMar>
          <w:vAlign w:val="bottom"/>
        </w:tcPr>
        <w:p w14:paraId="517B27D5" w14:textId="77777777" w:rsidR="0067211C" w:rsidRPr="003E07D2" w:rsidRDefault="0067211C" w:rsidP="0067211C">
          <w:pPr>
            <w:jc w:val="right"/>
            <w:rPr>
              <w:rFonts w:cs="Arial"/>
              <w:b/>
              <w:sz w:val="24"/>
              <w:szCs w:val="24"/>
            </w:rPr>
          </w:pPr>
          <w:r w:rsidRPr="003E07D2">
            <w:rPr>
              <w:rFonts w:cs="Arial"/>
              <w:b/>
              <w:sz w:val="24"/>
              <w:szCs w:val="24"/>
            </w:rPr>
            <w:t>Title of Document</w:t>
          </w:r>
        </w:p>
      </w:tc>
    </w:tr>
  </w:tbl>
  <w:p w14:paraId="2071EABB" w14:textId="77777777" w:rsidR="007E167C" w:rsidRPr="003E07D2" w:rsidRDefault="007E167C" w:rsidP="00672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6315"/>
    <w:multiLevelType w:val="hybridMultilevel"/>
    <w:tmpl w:val="BCDA9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E16520"/>
    <w:multiLevelType w:val="multilevel"/>
    <w:tmpl w:val="74AA3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326B4"/>
    <w:multiLevelType w:val="hybridMultilevel"/>
    <w:tmpl w:val="36A26AE0"/>
    <w:lvl w:ilvl="0" w:tplc="772671C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D9076F"/>
    <w:multiLevelType w:val="multilevel"/>
    <w:tmpl w:val="B5029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671105"/>
    <w:multiLevelType w:val="multilevel"/>
    <w:tmpl w:val="4162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251865"/>
    <w:multiLevelType w:val="multilevel"/>
    <w:tmpl w:val="3558D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3140684">
    <w:abstractNumId w:val="2"/>
  </w:num>
  <w:num w:numId="2" w16cid:durableId="945773357">
    <w:abstractNumId w:val="0"/>
  </w:num>
  <w:num w:numId="3" w16cid:durableId="450587705">
    <w:abstractNumId w:val="4"/>
  </w:num>
  <w:num w:numId="4" w16cid:durableId="582647466">
    <w:abstractNumId w:val="3"/>
  </w:num>
  <w:num w:numId="5" w16cid:durableId="79259765">
    <w:abstractNumId w:val="1"/>
  </w:num>
  <w:num w:numId="6" w16cid:durableId="210457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BC"/>
    <w:rsid w:val="001328AF"/>
    <w:rsid w:val="00136DD8"/>
    <w:rsid w:val="002315E3"/>
    <w:rsid w:val="00264485"/>
    <w:rsid w:val="00274A69"/>
    <w:rsid w:val="002C532B"/>
    <w:rsid w:val="002E26D4"/>
    <w:rsid w:val="002E6BA1"/>
    <w:rsid w:val="00342B8A"/>
    <w:rsid w:val="00374D7D"/>
    <w:rsid w:val="00381F24"/>
    <w:rsid w:val="003C5A93"/>
    <w:rsid w:val="003D7580"/>
    <w:rsid w:val="003E07D2"/>
    <w:rsid w:val="004B6B76"/>
    <w:rsid w:val="004D75BA"/>
    <w:rsid w:val="00554B7E"/>
    <w:rsid w:val="00573D24"/>
    <w:rsid w:val="00577A42"/>
    <w:rsid w:val="0059151B"/>
    <w:rsid w:val="005963E1"/>
    <w:rsid w:val="00650E54"/>
    <w:rsid w:val="0067211C"/>
    <w:rsid w:val="00682AD3"/>
    <w:rsid w:val="00686FBC"/>
    <w:rsid w:val="006B1F2F"/>
    <w:rsid w:val="006F4DA9"/>
    <w:rsid w:val="007E167C"/>
    <w:rsid w:val="00824B69"/>
    <w:rsid w:val="00846A81"/>
    <w:rsid w:val="008E7569"/>
    <w:rsid w:val="00A3176B"/>
    <w:rsid w:val="00A92B64"/>
    <w:rsid w:val="00AE13C8"/>
    <w:rsid w:val="00B05CD6"/>
    <w:rsid w:val="00B5071F"/>
    <w:rsid w:val="00B60A32"/>
    <w:rsid w:val="00B700E9"/>
    <w:rsid w:val="00BB21E7"/>
    <w:rsid w:val="00CA73CD"/>
    <w:rsid w:val="00D12DA1"/>
    <w:rsid w:val="00D64810"/>
    <w:rsid w:val="00E0247D"/>
    <w:rsid w:val="00E058D4"/>
    <w:rsid w:val="00E537E9"/>
    <w:rsid w:val="00F35721"/>
    <w:rsid w:val="00FB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F2677"/>
  <w15:chartTrackingRefBased/>
  <w15:docId w15:val="{53DA7E74-9517-8B4A-9350-47A9351D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7C"/>
    <w:rPr>
      <w:rFonts w:ascii="Arial" w:hAnsi="Arial"/>
      <w:sz w:val="20"/>
    </w:rPr>
  </w:style>
  <w:style w:type="paragraph" w:styleId="Heading1">
    <w:name w:val="heading 1"/>
    <w:basedOn w:val="Normal"/>
    <w:next w:val="Normal"/>
    <w:link w:val="Heading1Char"/>
    <w:uiPriority w:val="9"/>
    <w:qFormat/>
    <w:rsid w:val="007E167C"/>
    <w:pPr>
      <w:keepNext/>
      <w:keepLines/>
      <w:spacing w:before="240" w:after="0"/>
      <w:outlineLvl w:val="0"/>
    </w:pPr>
    <w:rPr>
      <w:rFonts w:eastAsiaTheme="majorEastAsia" w:cstheme="majorBidi"/>
      <w:color w:val="912A6C" w:themeColor="accent1" w:themeShade="BF"/>
      <w:sz w:val="32"/>
      <w:szCs w:val="32"/>
    </w:rPr>
  </w:style>
  <w:style w:type="paragraph" w:styleId="Heading2">
    <w:name w:val="heading 2"/>
    <w:basedOn w:val="Normal"/>
    <w:next w:val="Normal"/>
    <w:link w:val="Heading2Char"/>
    <w:uiPriority w:val="9"/>
    <w:semiHidden/>
    <w:unhideWhenUsed/>
    <w:qFormat/>
    <w:rsid w:val="007E167C"/>
    <w:pPr>
      <w:keepNext/>
      <w:keepLines/>
      <w:spacing w:before="40" w:after="0"/>
      <w:outlineLvl w:val="1"/>
    </w:pPr>
    <w:rPr>
      <w:rFonts w:eastAsiaTheme="majorEastAsia" w:cstheme="majorBidi"/>
      <w:color w:val="912A6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7C"/>
    <w:rPr>
      <w:rFonts w:ascii="Arial" w:eastAsiaTheme="majorEastAsia" w:hAnsi="Arial" w:cstheme="majorBidi"/>
      <w:color w:val="912A6C" w:themeColor="accent1" w:themeShade="BF"/>
      <w:sz w:val="32"/>
      <w:szCs w:val="32"/>
    </w:rPr>
  </w:style>
  <w:style w:type="character" w:customStyle="1" w:styleId="Heading2Char">
    <w:name w:val="Heading 2 Char"/>
    <w:basedOn w:val="DefaultParagraphFont"/>
    <w:link w:val="Heading2"/>
    <w:uiPriority w:val="9"/>
    <w:semiHidden/>
    <w:rsid w:val="007E167C"/>
    <w:rPr>
      <w:rFonts w:ascii="Arial" w:eastAsiaTheme="majorEastAsia" w:hAnsi="Arial" w:cstheme="majorBidi"/>
      <w:color w:val="912A6C" w:themeColor="accent1" w:themeShade="BF"/>
      <w:sz w:val="26"/>
      <w:szCs w:val="26"/>
    </w:rPr>
  </w:style>
  <w:style w:type="paragraph" w:styleId="Title">
    <w:name w:val="Title"/>
    <w:basedOn w:val="Normal"/>
    <w:next w:val="Normal"/>
    <w:link w:val="TitleChar"/>
    <w:uiPriority w:val="10"/>
    <w:qFormat/>
    <w:rsid w:val="007E167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167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E167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E167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E167C"/>
    <w:rPr>
      <w:rFonts w:ascii="Arial" w:hAnsi="Arial"/>
      <w:i/>
      <w:iCs/>
      <w:color w:val="404040" w:themeColor="text1" w:themeTint="BF"/>
    </w:rPr>
  </w:style>
  <w:style w:type="character" w:styleId="Emphasis">
    <w:name w:val="Emphasis"/>
    <w:basedOn w:val="DefaultParagraphFont"/>
    <w:uiPriority w:val="20"/>
    <w:qFormat/>
    <w:rsid w:val="007E167C"/>
    <w:rPr>
      <w:rFonts w:ascii="Arial" w:hAnsi="Arial"/>
      <w:i/>
      <w:iCs/>
    </w:rPr>
  </w:style>
  <w:style w:type="character" w:styleId="IntenseEmphasis">
    <w:name w:val="Intense Emphasis"/>
    <w:basedOn w:val="DefaultParagraphFont"/>
    <w:uiPriority w:val="21"/>
    <w:qFormat/>
    <w:rsid w:val="007E167C"/>
    <w:rPr>
      <w:rFonts w:ascii="Arial" w:hAnsi="Arial"/>
      <w:i/>
      <w:iCs/>
      <w:color w:val="C33991" w:themeColor="accent1"/>
    </w:rPr>
  </w:style>
  <w:style w:type="character" w:styleId="Strong">
    <w:name w:val="Strong"/>
    <w:basedOn w:val="DefaultParagraphFont"/>
    <w:uiPriority w:val="22"/>
    <w:qFormat/>
    <w:rsid w:val="007E167C"/>
    <w:rPr>
      <w:rFonts w:ascii="Arial" w:hAnsi="Arial"/>
      <w:b/>
      <w:bCs/>
    </w:rPr>
  </w:style>
  <w:style w:type="paragraph" w:styleId="IntenseQuote">
    <w:name w:val="Intense Quote"/>
    <w:basedOn w:val="Normal"/>
    <w:next w:val="Normal"/>
    <w:link w:val="IntenseQuoteChar"/>
    <w:uiPriority w:val="30"/>
    <w:qFormat/>
    <w:rsid w:val="007E167C"/>
    <w:pPr>
      <w:pBdr>
        <w:top w:val="single" w:sz="4" w:space="10" w:color="C33991" w:themeColor="accent1"/>
        <w:bottom w:val="single" w:sz="4" w:space="10" w:color="C33991" w:themeColor="accent1"/>
      </w:pBdr>
      <w:spacing w:before="360" w:after="360"/>
      <w:ind w:left="864" w:right="864"/>
      <w:jc w:val="center"/>
    </w:pPr>
    <w:rPr>
      <w:i/>
      <w:iCs/>
      <w:color w:val="C33991" w:themeColor="accent1"/>
    </w:rPr>
  </w:style>
  <w:style w:type="character" w:customStyle="1" w:styleId="IntenseQuoteChar">
    <w:name w:val="Intense Quote Char"/>
    <w:basedOn w:val="DefaultParagraphFont"/>
    <w:link w:val="IntenseQuote"/>
    <w:uiPriority w:val="30"/>
    <w:rsid w:val="007E167C"/>
    <w:rPr>
      <w:rFonts w:ascii="Arial" w:hAnsi="Arial"/>
      <w:i/>
      <w:iCs/>
      <w:color w:val="C33991" w:themeColor="accent1"/>
      <w:sz w:val="20"/>
    </w:rPr>
  </w:style>
  <w:style w:type="character" w:styleId="SubtleReference">
    <w:name w:val="Subtle Reference"/>
    <w:basedOn w:val="DefaultParagraphFont"/>
    <w:uiPriority w:val="31"/>
    <w:qFormat/>
    <w:rsid w:val="007E167C"/>
    <w:rPr>
      <w:rFonts w:ascii="Arial" w:hAnsi="Arial"/>
      <w:smallCaps/>
      <w:color w:val="5A5A5A" w:themeColor="text1" w:themeTint="A5"/>
    </w:rPr>
  </w:style>
  <w:style w:type="character" w:styleId="IntenseReference">
    <w:name w:val="Intense Reference"/>
    <w:basedOn w:val="DefaultParagraphFont"/>
    <w:uiPriority w:val="32"/>
    <w:qFormat/>
    <w:rsid w:val="007E167C"/>
    <w:rPr>
      <w:rFonts w:ascii="Arial" w:hAnsi="Arial"/>
      <w:b/>
      <w:bCs/>
      <w:smallCaps/>
      <w:color w:val="C33991" w:themeColor="accent1"/>
      <w:spacing w:val="5"/>
    </w:rPr>
  </w:style>
  <w:style w:type="character" w:styleId="BookTitle">
    <w:name w:val="Book Title"/>
    <w:basedOn w:val="DefaultParagraphFont"/>
    <w:uiPriority w:val="33"/>
    <w:qFormat/>
    <w:rsid w:val="007E167C"/>
    <w:rPr>
      <w:rFonts w:ascii="Arial" w:hAnsi="Arial"/>
      <w:b/>
      <w:bCs/>
      <w:i/>
      <w:iCs/>
      <w:spacing w:val="5"/>
    </w:rPr>
  </w:style>
  <w:style w:type="paragraph" w:styleId="ListParagraph">
    <w:name w:val="List Paragraph"/>
    <w:basedOn w:val="Normal"/>
    <w:uiPriority w:val="34"/>
    <w:qFormat/>
    <w:rsid w:val="007E167C"/>
    <w:pPr>
      <w:ind w:left="720"/>
      <w:contextualSpacing/>
    </w:pPr>
  </w:style>
  <w:style w:type="paragraph" w:styleId="Header">
    <w:name w:val="header"/>
    <w:basedOn w:val="Normal"/>
    <w:link w:val="HeaderChar"/>
    <w:uiPriority w:val="99"/>
    <w:unhideWhenUsed/>
    <w:rsid w:val="007E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7C"/>
    <w:rPr>
      <w:rFonts w:ascii="Arial" w:hAnsi="Arial"/>
      <w:sz w:val="20"/>
    </w:rPr>
  </w:style>
  <w:style w:type="paragraph" w:styleId="Footer">
    <w:name w:val="footer"/>
    <w:basedOn w:val="Normal"/>
    <w:link w:val="FooterChar"/>
    <w:uiPriority w:val="99"/>
    <w:unhideWhenUsed/>
    <w:rsid w:val="007E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7C"/>
    <w:rPr>
      <w:rFonts w:ascii="Arial" w:hAnsi="Arial"/>
      <w:sz w:val="20"/>
    </w:rPr>
  </w:style>
  <w:style w:type="table" w:styleId="TableGrid">
    <w:name w:val="Table Grid"/>
    <w:basedOn w:val="TableNormal"/>
    <w:uiPriority w:val="59"/>
    <w:rsid w:val="007E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E167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Hyperlink">
    <w:name w:val="Hyperlink"/>
    <w:basedOn w:val="DefaultParagraphFont"/>
    <w:uiPriority w:val="99"/>
    <w:unhideWhenUsed/>
    <w:rsid w:val="00577A42"/>
    <w:rPr>
      <w:color w:val="C33991" w:themeColor="hyperlink"/>
      <w:u w:val="single"/>
    </w:rPr>
  </w:style>
  <w:style w:type="character" w:customStyle="1" w:styleId="normaltextrun">
    <w:name w:val="normaltextrun"/>
    <w:basedOn w:val="DefaultParagraphFont"/>
    <w:rsid w:val="00577A42"/>
  </w:style>
  <w:style w:type="character" w:customStyle="1" w:styleId="eop">
    <w:name w:val="eop"/>
    <w:basedOn w:val="DefaultParagraphFont"/>
    <w:rsid w:val="00577A42"/>
  </w:style>
  <w:style w:type="paragraph" w:customStyle="1" w:styleId="paragraph">
    <w:name w:val="paragraph"/>
    <w:basedOn w:val="Normal"/>
    <w:rsid w:val="00577A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itablebank.ca/contac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Q Bank">
      <a:dk1>
        <a:sysClr val="windowText" lastClr="000000"/>
      </a:dk1>
      <a:lt1>
        <a:sysClr val="window" lastClr="FFFFFF"/>
      </a:lt1>
      <a:dk2>
        <a:srgbClr val="44546A"/>
      </a:dk2>
      <a:lt2>
        <a:srgbClr val="E7E6E6"/>
      </a:lt2>
      <a:accent1>
        <a:srgbClr val="C33991"/>
      </a:accent1>
      <a:accent2>
        <a:srgbClr val="FFCB31"/>
      </a:accent2>
      <a:accent3>
        <a:srgbClr val="EDEDED"/>
      </a:accent3>
      <a:accent4>
        <a:srgbClr val="7F7F7F"/>
      </a:accent4>
      <a:accent5>
        <a:srgbClr val="FFF2CC"/>
      </a:accent5>
      <a:accent6>
        <a:srgbClr val="70AD47"/>
      </a:accent6>
      <a:hlink>
        <a:srgbClr val="C3399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DF4B2482D084CA88783F5AD545A53" ma:contentTypeVersion="9" ma:contentTypeDescription="Create a new document." ma:contentTypeScope="" ma:versionID="1987283dfc57f4c50ba9c5d7956a7cde">
  <xsd:schema xmlns:xsd="http://www.w3.org/2001/XMLSchema" xmlns:xs="http://www.w3.org/2001/XMLSchema" xmlns:p="http://schemas.microsoft.com/office/2006/metadata/properties" xmlns:ns2="55ea89a7-a432-4092-bf30-b96580d752a6" targetNamespace="http://schemas.microsoft.com/office/2006/metadata/properties" ma:root="true" ma:fieldsID="899bcf5883c066c951622a04b3abae87" ns2:_="">
    <xsd:import namespace="55ea89a7-a432-4092-bf30-b96580d752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a89a7-a432-4092-bf30-b96580d75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93A45-DBB0-46BD-BFC5-31A2CB214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a89a7-a432-4092-bf30-b96580d75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5888E-A5D0-4509-A4C7-D2C773F3F1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F56981-BE1B-47C2-A6D9-33428169E885}">
  <ds:schemaRefs>
    <ds:schemaRef ds:uri="http://schemas.microsoft.com/sharepoint/v3/contenttype/forms"/>
  </ds:schemaRefs>
</ds:datastoreItem>
</file>

<file path=customXml/itemProps4.xml><?xml version="1.0" encoding="utf-8"?>
<ds:datastoreItem xmlns:ds="http://schemas.openxmlformats.org/officeDocument/2006/customXml" ds:itemID="{BE835334-42E2-4DB8-9252-FE3AE411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Olivia Amatuzio</cp:lastModifiedBy>
  <cp:revision>2</cp:revision>
  <dcterms:created xsi:type="dcterms:W3CDTF">2023-07-10T18:36:00Z</dcterms:created>
  <dcterms:modified xsi:type="dcterms:W3CDTF">2023-07-10T18:36:00Z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0x01010058FDF4B2482D084CA88783F5AD545A53</vt:lpwstr>
  </property>
  <property fmtid="{D5CDD505-2E9C-101B-9397-08002B2CF9AE}" pid="3" name="MediaServiceImageTags">
    <vt:lpwstr/>
  </property>
</Properties>
</file>