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01D0" w14:textId="77777777" w:rsidR="00A62F06" w:rsidRPr="00CD3291" w:rsidRDefault="0015675B" w:rsidP="0015675B">
      <w:pPr>
        <w:rPr>
          <w:rFonts w:cs="Arial"/>
          <w:sz w:val="24"/>
          <w:szCs w:val="24"/>
        </w:rPr>
      </w:pPr>
      <w:r w:rsidRPr="00CD3291">
        <w:rPr>
          <w:rFonts w:cs="Arial"/>
          <w:b/>
          <w:bCs/>
          <w:sz w:val="24"/>
          <w:szCs w:val="24"/>
        </w:rPr>
        <w:t>Who is this email for?</w:t>
      </w:r>
      <w:r w:rsidRPr="00CD3291">
        <w:rPr>
          <w:rFonts w:cs="Arial"/>
          <w:sz w:val="24"/>
          <w:szCs w:val="24"/>
        </w:rPr>
        <w:t xml:space="preserve"> </w:t>
      </w:r>
    </w:p>
    <w:p w14:paraId="00A99A5F" w14:textId="69B108F8" w:rsidR="0015675B" w:rsidRPr="00CD3291" w:rsidRDefault="0015675B" w:rsidP="0015675B">
      <w:pPr>
        <w:rPr>
          <w:rFonts w:cs="Arial"/>
          <w:sz w:val="24"/>
          <w:szCs w:val="24"/>
        </w:rPr>
      </w:pPr>
      <w:r w:rsidRPr="00CD3291">
        <w:rPr>
          <w:rFonts w:cs="Arial"/>
          <w:sz w:val="24"/>
          <w:szCs w:val="24"/>
        </w:rPr>
        <w:t xml:space="preserve">Clients in your database age 55+ and from whom you’ve received consent to send </w:t>
      </w:r>
      <w:proofErr w:type="gramStart"/>
      <w:r w:rsidRPr="00CD3291">
        <w:rPr>
          <w:rFonts w:cs="Arial"/>
          <w:sz w:val="24"/>
          <w:szCs w:val="24"/>
        </w:rPr>
        <w:t>commercial electronic</w:t>
      </w:r>
      <w:proofErr w:type="gramEnd"/>
      <w:r w:rsidRPr="00CD3291">
        <w:rPr>
          <w:rFonts w:cs="Arial"/>
          <w:sz w:val="24"/>
          <w:szCs w:val="24"/>
        </w:rPr>
        <w:t xml:space="preserve"> messages</w:t>
      </w:r>
    </w:p>
    <w:p w14:paraId="0593D807" w14:textId="12FC5BBC" w:rsidR="0015675B" w:rsidRPr="00CD3291" w:rsidRDefault="0015675B" w:rsidP="0015675B">
      <w:pPr>
        <w:pStyle w:val="paragraph"/>
        <w:spacing w:before="0" w:beforeAutospacing="0" w:after="0" w:afterAutospacing="0"/>
        <w:textAlignment w:val="baseline"/>
        <w:rPr>
          <w:rFonts w:ascii="Arial" w:hAnsi="Arial" w:cs="Arial"/>
          <w:b/>
          <w:bCs/>
        </w:rPr>
      </w:pPr>
      <w:r w:rsidRPr="00CD3291">
        <w:rPr>
          <w:rStyle w:val="normaltextrun"/>
          <w:rFonts w:ascii="Arial" w:eastAsiaTheme="majorEastAsia" w:hAnsi="Arial" w:cs="Arial"/>
          <w:b/>
          <w:bCs/>
        </w:rPr>
        <w:t>Instructions to send the email</w:t>
      </w:r>
      <w:r w:rsidRPr="00CD3291">
        <w:rPr>
          <w:rStyle w:val="eop"/>
          <w:rFonts w:ascii="Arial" w:eastAsiaTheme="majorEastAsia" w:hAnsi="Arial" w:cs="Arial"/>
          <w:b/>
          <w:bCs/>
        </w:rPr>
        <w:t>:</w:t>
      </w:r>
      <w:r w:rsidR="00A62F06" w:rsidRPr="00CD3291">
        <w:rPr>
          <w:rStyle w:val="eop"/>
          <w:rFonts w:ascii="Arial" w:eastAsiaTheme="majorEastAsia" w:hAnsi="Arial" w:cs="Arial"/>
          <w:b/>
          <w:bCs/>
        </w:rPr>
        <w:br/>
      </w:r>
    </w:p>
    <w:p w14:paraId="13D329C9" w14:textId="38FB0326" w:rsidR="0015675B" w:rsidRPr="00CD3291" w:rsidRDefault="0015675B" w:rsidP="0015675B">
      <w:pPr>
        <w:pStyle w:val="paragraph"/>
        <w:numPr>
          <w:ilvl w:val="0"/>
          <w:numId w:val="1"/>
        </w:numPr>
        <w:tabs>
          <w:tab w:val="clear" w:pos="720"/>
          <w:tab w:val="num" w:pos="-360"/>
        </w:tabs>
        <w:spacing w:before="0" w:beforeAutospacing="0" w:after="0" w:afterAutospacing="0"/>
        <w:ind w:left="0" w:firstLine="0"/>
        <w:textAlignment w:val="baseline"/>
        <w:rPr>
          <w:rFonts w:ascii="Arial" w:hAnsi="Arial" w:cs="Arial"/>
        </w:rPr>
      </w:pPr>
      <w:r w:rsidRPr="00CD3291">
        <w:rPr>
          <w:rStyle w:val="normaltextrun"/>
          <w:rFonts w:ascii="Arial" w:eastAsiaTheme="majorEastAsia" w:hAnsi="Arial" w:cs="Arial"/>
        </w:rPr>
        <w:t>Copy and paste the text below into your email system</w:t>
      </w:r>
      <w:r w:rsidRPr="00CD3291">
        <w:rPr>
          <w:rStyle w:val="eop"/>
          <w:rFonts w:ascii="Arial" w:eastAsiaTheme="majorEastAsia" w:hAnsi="Arial" w:cs="Arial"/>
        </w:rPr>
        <w:t> </w:t>
      </w:r>
      <w:r w:rsidR="00083A6F" w:rsidRPr="00CD3291">
        <w:rPr>
          <w:rStyle w:val="eop"/>
          <w:rFonts w:ascii="Arial" w:eastAsiaTheme="majorEastAsia" w:hAnsi="Arial" w:cs="Arial"/>
        </w:rPr>
        <w:t>(please note there are two pages</w:t>
      </w:r>
      <w:r w:rsidR="00B701F3" w:rsidRPr="00CD3291">
        <w:rPr>
          <w:rStyle w:val="eop"/>
          <w:rFonts w:ascii="Arial" w:eastAsiaTheme="majorEastAsia" w:hAnsi="Arial" w:cs="Arial"/>
        </w:rPr>
        <w:t xml:space="preserve"> in this template)</w:t>
      </w:r>
    </w:p>
    <w:p w14:paraId="26F6CD8F" w14:textId="77777777" w:rsidR="0015675B" w:rsidRPr="00CD3291" w:rsidRDefault="0015675B"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rPr>
      </w:pPr>
      <w:r w:rsidRPr="00CD3291">
        <w:rPr>
          <w:rStyle w:val="normaltextrun"/>
          <w:rFonts w:ascii="Arial" w:eastAsiaTheme="majorEastAsia" w:hAnsi="Arial" w:cs="Arial"/>
        </w:rPr>
        <w:t xml:space="preserve">Replace any </w:t>
      </w:r>
      <w:r w:rsidRPr="00CD3291">
        <w:rPr>
          <w:rStyle w:val="normaltextrun"/>
          <w:rFonts w:ascii="Arial" w:eastAsiaTheme="majorEastAsia" w:hAnsi="Arial" w:cs="Arial"/>
          <w:color w:val="FF0000"/>
        </w:rPr>
        <w:t>red</w:t>
      </w:r>
      <w:r w:rsidRPr="00CD3291">
        <w:rPr>
          <w:rStyle w:val="normaltextrun"/>
          <w:rFonts w:ascii="Arial" w:eastAsiaTheme="majorEastAsia" w:hAnsi="Arial" w:cs="Arial"/>
        </w:rPr>
        <w:t xml:space="preserve"> font with the correct information</w:t>
      </w:r>
      <w:r w:rsidRPr="00CD3291">
        <w:rPr>
          <w:rStyle w:val="eop"/>
          <w:rFonts w:ascii="Arial" w:eastAsiaTheme="majorEastAsia" w:hAnsi="Arial" w:cs="Arial"/>
        </w:rPr>
        <w:t> </w:t>
      </w:r>
    </w:p>
    <w:p w14:paraId="6538B0BC" w14:textId="77777777" w:rsidR="0015675B" w:rsidRPr="00CD3291" w:rsidRDefault="0015675B"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CD3291">
        <w:rPr>
          <w:rStyle w:val="normaltextrun"/>
          <w:rFonts w:ascii="Arial" w:eastAsiaTheme="majorEastAsia" w:hAnsi="Arial" w:cs="Arial"/>
        </w:rPr>
        <w:t>Add the email subject line</w:t>
      </w:r>
      <w:r w:rsidRPr="00CD3291">
        <w:rPr>
          <w:rStyle w:val="eop"/>
          <w:rFonts w:ascii="Arial" w:eastAsiaTheme="majorEastAsia" w:hAnsi="Arial" w:cs="Arial"/>
        </w:rPr>
        <w:t> </w:t>
      </w:r>
    </w:p>
    <w:p w14:paraId="4AE0FAC8" w14:textId="77777777" w:rsidR="0015675B" w:rsidRPr="00CD3291" w:rsidRDefault="0015675B"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CD3291">
        <w:rPr>
          <w:rStyle w:val="normaltextrun"/>
          <w:rFonts w:ascii="Arial" w:eastAsiaTheme="majorEastAsia" w:hAnsi="Arial" w:cs="Arial"/>
        </w:rPr>
        <w:t>Press ‘Send</w:t>
      </w:r>
      <w:r w:rsidRPr="00CD3291">
        <w:rPr>
          <w:rStyle w:val="eop"/>
          <w:rFonts w:ascii="Arial" w:eastAsiaTheme="majorEastAsia" w:hAnsi="Arial" w:cs="Arial"/>
        </w:rPr>
        <w:t>’</w:t>
      </w:r>
    </w:p>
    <w:p w14:paraId="2D0D102F" w14:textId="1F279BDA" w:rsidR="0015675B" w:rsidRPr="00CD3291" w:rsidRDefault="005679DC" w:rsidP="004648C9">
      <w:pPr>
        <w:autoSpaceDE w:val="0"/>
        <w:autoSpaceDN w:val="0"/>
        <w:adjustRightInd w:val="0"/>
        <w:rPr>
          <w:rFonts w:cs="Arial"/>
          <w:sz w:val="24"/>
          <w:szCs w:val="24"/>
        </w:rPr>
      </w:pPr>
      <w:r w:rsidRPr="00CD3291">
        <w:rPr>
          <w:rFonts w:cs="Arial"/>
          <w:b/>
          <w:bCs/>
          <w:noProof/>
          <w:sz w:val="24"/>
          <w:szCs w:val="24"/>
        </w:rPr>
        <mc:AlternateContent>
          <mc:Choice Requires="wps">
            <w:drawing>
              <wp:anchor distT="0" distB="0" distL="114300" distR="114300" simplePos="0" relativeHeight="251658240" behindDoc="1" locked="0" layoutInCell="1" allowOverlap="1" wp14:anchorId="7F76E2D6" wp14:editId="3773309F">
                <wp:simplePos x="0" y="0"/>
                <wp:positionH relativeFrom="margin">
                  <wp:align>left</wp:align>
                </wp:positionH>
                <wp:positionV relativeFrom="paragraph">
                  <wp:posOffset>244475</wp:posOffset>
                </wp:positionV>
                <wp:extent cx="6826250" cy="0"/>
                <wp:effectExtent l="0" t="0" r="0" b="0"/>
                <wp:wrapTight wrapText="bothSides">
                  <wp:wrapPolygon edited="0">
                    <wp:start x="0" y="0"/>
                    <wp:lineTo x="0" y="21600"/>
                    <wp:lineTo x="21600" y="21600"/>
                    <wp:lineTo x="21600" y="0"/>
                  </wp:wrapPolygon>
                </wp:wrapTight>
                <wp:docPr id="1" name="Straight Connector 1"/>
                <wp:cNvGraphicFramePr/>
                <a:graphic xmlns:a="http://schemas.openxmlformats.org/drawingml/2006/main">
                  <a:graphicData uri="http://schemas.microsoft.com/office/word/2010/wordprocessingShape">
                    <wps:wsp>
                      <wps:cNvCnPr/>
                      <wps:spPr>
                        <a:xfrm>
                          <a:off x="0" y="0"/>
                          <a:ext cx="682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32A85" id="Straight Connector 1"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9.25pt" to="5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Q1tAEAALc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" strokecolor="black [3200]" strokeweight=".5pt">
                <v:stroke joinstyle="miter"/>
                <w10:wrap type="tight" anchorx="margin"/>
              </v:line>
            </w:pict>
          </mc:Fallback>
        </mc:AlternateContent>
      </w:r>
    </w:p>
    <w:p w14:paraId="29E23E37" w14:textId="77777777" w:rsidR="004763BE" w:rsidRPr="00CD3291" w:rsidRDefault="005679DC" w:rsidP="004763BE">
      <w:pPr>
        <w:rPr>
          <w:rFonts w:cs="Arial"/>
          <w:sz w:val="24"/>
          <w:szCs w:val="24"/>
        </w:rPr>
      </w:pPr>
      <w:r w:rsidRPr="00CD3291">
        <w:rPr>
          <w:rFonts w:cs="Arial"/>
          <w:sz w:val="24"/>
          <w:szCs w:val="24"/>
        </w:rPr>
        <w:br/>
      </w:r>
      <w:bookmarkStart w:id="0" w:name="_Hlk109990000"/>
      <w:r w:rsidR="004763BE" w:rsidRPr="00CD3291">
        <w:rPr>
          <w:rFonts w:cs="Arial"/>
          <w:b/>
          <w:bCs/>
          <w:sz w:val="24"/>
          <w:szCs w:val="24"/>
        </w:rPr>
        <w:t>Email subject line:</w:t>
      </w:r>
      <w:r w:rsidR="004763BE" w:rsidRPr="00CD3291">
        <w:rPr>
          <w:rFonts w:cs="Arial"/>
          <w:sz w:val="24"/>
          <w:szCs w:val="24"/>
        </w:rPr>
        <w:t xml:space="preserve"> See how your home could help you access tax-free cash</w:t>
      </w:r>
    </w:p>
    <w:p w14:paraId="67799919" w14:textId="77777777" w:rsidR="004763BE" w:rsidRPr="00CD3291" w:rsidRDefault="004763BE" w:rsidP="004763BE">
      <w:pPr>
        <w:rPr>
          <w:rFonts w:cs="Arial"/>
          <w:sz w:val="24"/>
          <w:szCs w:val="24"/>
        </w:rPr>
      </w:pPr>
    </w:p>
    <w:p w14:paraId="3EF33B1C" w14:textId="77777777" w:rsidR="004763BE" w:rsidRPr="00CD3291" w:rsidRDefault="004763BE" w:rsidP="004763BE">
      <w:pPr>
        <w:rPr>
          <w:rFonts w:cs="Arial"/>
          <w:sz w:val="24"/>
          <w:szCs w:val="24"/>
        </w:rPr>
      </w:pPr>
      <w:r w:rsidRPr="00CD3291">
        <w:rPr>
          <w:rFonts w:cs="Arial"/>
          <w:sz w:val="24"/>
          <w:szCs w:val="24"/>
        </w:rPr>
        <w:t>Dear &lt;</w:t>
      </w:r>
      <w:r w:rsidRPr="00CD3291">
        <w:rPr>
          <w:rFonts w:cs="Arial"/>
          <w:color w:val="FF0000"/>
          <w:sz w:val="24"/>
          <w:szCs w:val="24"/>
        </w:rPr>
        <w:t xml:space="preserve">Prospect’s </w:t>
      </w:r>
      <w:proofErr w:type="gramStart"/>
      <w:r w:rsidRPr="00CD3291">
        <w:rPr>
          <w:rFonts w:cs="Arial"/>
          <w:color w:val="FF0000"/>
          <w:sz w:val="24"/>
          <w:szCs w:val="24"/>
        </w:rPr>
        <w:t>name</w:t>
      </w:r>
      <w:r w:rsidRPr="00CD3291">
        <w:rPr>
          <w:rFonts w:cs="Arial"/>
          <w:sz w:val="24"/>
          <w:szCs w:val="24"/>
        </w:rPr>
        <w:t>&gt;</w:t>
      </w:r>
      <w:proofErr w:type="gramEnd"/>
      <w:r w:rsidRPr="00CD3291">
        <w:rPr>
          <w:rFonts w:cs="Arial"/>
          <w:sz w:val="24"/>
          <w:szCs w:val="24"/>
        </w:rPr>
        <w:t>,</w:t>
      </w:r>
    </w:p>
    <w:p w14:paraId="142F71A6" w14:textId="77777777" w:rsidR="004763BE" w:rsidRPr="00CD3291" w:rsidRDefault="004763BE" w:rsidP="004763BE">
      <w:pPr>
        <w:rPr>
          <w:rFonts w:cs="Arial"/>
          <w:sz w:val="24"/>
          <w:szCs w:val="24"/>
        </w:rPr>
      </w:pPr>
      <w:r w:rsidRPr="00CD3291">
        <w:rPr>
          <w:rFonts w:cs="Arial"/>
          <w:sz w:val="24"/>
          <w:szCs w:val="24"/>
        </w:rPr>
        <w:t>In today’s economic environment with high inflation and rising interest rates, plus talk of a looming recession, more Canadians like you are looking for ways to access the money tied up in their homes.</w:t>
      </w:r>
    </w:p>
    <w:p w14:paraId="7B27A3ED" w14:textId="77777777" w:rsidR="004763BE" w:rsidRPr="00CD3291" w:rsidRDefault="004763BE" w:rsidP="004763BE">
      <w:pPr>
        <w:rPr>
          <w:rFonts w:cs="Arial"/>
          <w:sz w:val="24"/>
          <w:szCs w:val="24"/>
        </w:rPr>
      </w:pPr>
      <w:r w:rsidRPr="00CD3291">
        <w:rPr>
          <w:rFonts w:cs="Arial"/>
          <w:sz w:val="24"/>
          <w:szCs w:val="24"/>
        </w:rPr>
        <w:t>Once they explore the costs of selling and downsizing, more and more are turning to reverse mortgages for the solution. To see how a reverse mortgage could help bring you some financial peace of mind, read our use case below.</w:t>
      </w:r>
    </w:p>
    <w:p w14:paraId="3AC8A4E6" w14:textId="77777777" w:rsidR="004763BE" w:rsidRPr="00CD3291" w:rsidRDefault="004763BE" w:rsidP="004763BE">
      <w:pPr>
        <w:rPr>
          <w:rFonts w:cs="Arial"/>
          <w:b/>
          <w:bCs/>
          <w:sz w:val="24"/>
          <w:szCs w:val="24"/>
        </w:rPr>
      </w:pPr>
      <w:r w:rsidRPr="00CD3291">
        <w:rPr>
          <w:rFonts w:cs="Arial"/>
          <w:b/>
          <w:bCs/>
          <w:sz w:val="24"/>
          <w:szCs w:val="24"/>
        </w:rPr>
        <w:t>Deacon and Miriam’s story</w:t>
      </w:r>
    </w:p>
    <w:p w14:paraId="3E6AD150" w14:textId="77777777" w:rsidR="004763BE" w:rsidRPr="00CD3291" w:rsidRDefault="004763BE" w:rsidP="004763BE">
      <w:pPr>
        <w:rPr>
          <w:rFonts w:cs="Arial"/>
          <w:sz w:val="24"/>
          <w:szCs w:val="24"/>
        </w:rPr>
      </w:pPr>
      <w:r w:rsidRPr="00CD3291">
        <w:rPr>
          <w:rFonts w:cs="Arial"/>
          <w:sz w:val="24"/>
          <w:szCs w:val="24"/>
        </w:rPr>
        <w:t xml:space="preserve">Deacon and Miriam, both aged 70, earned modest incomes during their working years, but were able to buy a nice house in Calgary, AB and a cabin in Nelson, BC. Both mortgages were paid down before they retired, but their retirement savings are nearly gone, and their pensions don’t cover monthly spending. </w:t>
      </w:r>
    </w:p>
    <w:p w14:paraId="22ECC806" w14:textId="77777777" w:rsidR="004763BE" w:rsidRPr="00CD3291" w:rsidRDefault="004763BE" w:rsidP="004763BE">
      <w:pPr>
        <w:rPr>
          <w:rFonts w:cs="Arial"/>
          <w:sz w:val="24"/>
          <w:szCs w:val="24"/>
        </w:rPr>
      </w:pPr>
      <w:r w:rsidRPr="00CD3291">
        <w:rPr>
          <w:rFonts w:cs="Arial"/>
          <w:sz w:val="24"/>
          <w:szCs w:val="24"/>
        </w:rPr>
        <w:t>Their cabin needs repairs and could use an addition, as Deacon still enjoys skiing at a nearby resort, and their kids and grandkids love to spend time there. They considered downsizing, but realized they wouldn’t net much after paying real estate commissions, moving costs, and legal fees.</w:t>
      </w:r>
    </w:p>
    <w:p w14:paraId="70C25F79" w14:textId="77777777" w:rsidR="004763BE" w:rsidRPr="00CD3291" w:rsidRDefault="004763BE" w:rsidP="004763BE">
      <w:pPr>
        <w:rPr>
          <w:rFonts w:cs="Arial"/>
          <w:sz w:val="24"/>
          <w:szCs w:val="24"/>
        </w:rPr>
      </w:pPr>
      <w:r w:rsidRPr="00CD3291">
        <w:rPr>
          <w:rFonts w:cs="Arial"/>
          <w:b/>
          <w:bCs/>
          <w:sz w:val="24"/>
          <w:szCs w:val="24"/>
        </w:rPr>
        <w:t>Deacon and Miriam would like</w:t>
      </w:r>
    </w:p>
    <w:p w14:paraId="6BD5A83B" w14:textId="77777777" w:rsidR="004763BE" w:rsidRPr="00CD3291" w:rsidRDefault="004763BE" w:rsidP="004763BE">
      <w:pPr>
        <w:pStyle w:val="ListParagraph"/>
        <w:numPr>
          <w:ilvl w:val="0"/>
          <w:numId w:val="6"/>
        </w:numPr>
        <w:rPr>
          <w:rFonts w:cs="Arial"/>
          <w:sz w:val="24"/>
          <w:szCs w:val="24"/>
        </w:rPr>
      </w:pPr>
      <w:r w:rsidRPr="00CD3291">
        <w:rPr>
          <w:rFonts w:cs="Arial"/>
          <w:sz w:val="24"/>
          <w:szCs w:val="24"/>
        </w:rPr>
        <w:t>To keep their secured home equity line of credit secured by their Calgary home for topping up their bank accounts beyond their pensions</w:t>
      </w:r>
    </w:p>
    <w:p w14:paraId="7EA3C243" w14:textId="77777777" w:rsidR="004763BE" w:rsidRPr="00CD3291" w:rsidRDefault="004763BE" w:rsidP="004763BE">
      <w:pPr>
        <w:pStyle w:val="ListParagraph"/>
        <w:numPr>
          <w:ilvl w:val="0"/>
          <w:numId w:val="6"/>
        </w:numPr>
        <w:rPr>
          <w:rFonts w:cs="Arial"/>
          <w:sz w:val="24"/>
          <w:szCs w:val="24"/>
        </w:rPr>
      </w:pPr>
      <w:r w:rsidRPr="00CD3291">
        <w:rPr>
          <w:rFonts w:cs="Arial"/>
          <w:sz w:val="24"/>
          <w:szCs w:val="24"/>
        </w:rPr>
        <w:t>To remain in their Calgary home, as their family, friends, and healthcare providers are in Calgary</w:t>
      </w:r>
    </w:p>
    <w:p w14:paraId="6B6074A8" w14:textId="77777777" w:rsidR="004763BE" w:rsidRPr="00CD3291" w:rsidRDefault="004763BE" w:rsidP="004763BE">
      <w:pPr>
        <w:pStyle w:val="ListParagraph"/>
        <w:numPr>
          <w:ilvl w:val="0"/>
          <w:numId w:val="6"/>
        </w:numPr>
        <w:rPr>
          <w:rFonts w:cs="Arial"/>
          <w:sz w:val="24"/>
          <w:szCs w:val="24"/>
        </w:rPr>
      </w:pPr>
      <w:r w:rsidRPr="00CD3291">
        <w:rPr>
          <w:rFonts w:cs="Arial"/>
          <w:sz w:val="24"/>
          <w:szCs w:val="24"/>
        </w:rPr>
        <w:t>To renovate and build an addition onto their cabin</w:t>
      </w:r>
    </w:p>
    <w:p w14:paraId="6E6835A8" w14:textId="77777777" w:rsidR="004763BE" w:rsidRPr="00CD3291" w:rsidRDefault="004763BE" w:rsidP="004763BE">
      <w:pPr>
        <w:rPr>
          <w:rFonts w:cs="Arial"/>
          <w:b/>
          <w:bCs/>
          <w:sz w:val="24"/>
          <w:szCs w:val="24"/>
        </w:rPr>
      </w:pPr>
      <w:r w:rsidRPr="00CD3291">
        <w:rPr>
          <w:rFonts w:cs="Arial"/>
          <w:b/>
          <w:bCs/>
          <w:sz w:val="24"/>
          <w:szCs w:val="24"/>
        </w:rPr>
        <w:t>Suggested solution</w:t>
      </w:r>
    </w:p>
    <w:p w14:paraId="2EDF6C23" w14:textId="77777777" w:rsidR="004763BE" w:rsidRPr="00CD3291" w:rsidRDefault="004763BE" w:rsidP="004763BE">
      <w:pPr>
        <w:pStyle w:val="ListParagraph"/>
        <w:numPr>
          <w:ilvl w:val="0"/>
          <w:numId w:val="5"/>
        </w:numPr>
        <w:rPr>
          <w:rFonts w:cs="Arial"/>
          <w:sz w:val="24"/>
          <w:szCs w:val="24"/>
        </w:rPr>
      </w:pPr>
      <w:r w:rsidRPr="00CD3291">
        <w:rPr>
          <w:rFonts w:cs="Arial"/>
          <w:sz w:val="24"/>
          <w:szCs w:val="24"/>
        </w:rPr>
        <w:t>Access ~40% of the value of their home (~$200,000) with a reverse mortgage</w:t>
      </w:r>
    </w:p>
    <w:p w14:paraId="4C44492A" w14:textId="77777777" w:rsidR="004763BE" w:rsidRPr="00CD3291" w:rsidRDefault="004763BE" w:rsidP="004763BE">
      <w:pPr>
        <w:pStyle w:val="ListParagraph"/>
        <w:numPr>
          <w:ilvl w:val="0"/>
          <w:numId w:val="5"/>
        </w:numPr>
        <w:rPr>
          <w:rFonts w:cs="Arial"/>
          <w:sz w:val="24"/>
          <w:szCs w:val="24"/>
        </w:rPr>
      </w:pPr>
      <w:r w:rsidRPr="00CD3291">
        <w:rPr>
          <w:rFonts w:cs="Arial"/>
          <w:sz w:val="24"/>
          <w:szCs w:val="24"/>
        </w:rPr>
        <w:lastRenderedPageBreak/>
        <w:t>Pay an estimated $2,000 - $3,000 in reverse mortgage closing and legal fees</w:t>
      </w:r>
    </w:p>
    <w:p w14:paraId="72B7B0EA" w14:textId="77777777" w:rsidR="004763BE" w:rsidRPr="00CD3291" w:rsidRDefault="004763BE" w:rsidP="004763BE">
      <w:pPr>
        <w:pStyle w:val="ListParagraph"/>
        <w:numPr>
          <w:ilvl w:val="0"/>
          <w:numId w:val="5"/>
        </w:numPr>
        <w:rPr>
          <w:rFonts w:cs="Arial"/>
          <w:sz w:val="24"/>
          <w:szCs w:val="24"/>
        </w:rPr>
      </w:pPr>
      <w:r w:rsidRPr="00CD3291">
        <w:rPr>
          <w:rFonts w:cs="Arial"/>
          <w:sz w:val="24"/>
          <w:szCs w:val="24"/>
        </w:rPr>
        <w:t>Repair and add on to the cabin</w:t>
      </w:r>
    </w:p>
    <w:p w14:paraId="0C0AE6FD" w14:textId="77777777" w:rsidR="004763BE" w:rsidRPr="00CD3291" w:rsidRDefault="004763BE" w:rsidP="004763BE">
      <w:pPr>
        <w:pStyle w:val="ListParagraph"/>
        <w:numPr>
          <w:ilvl w:val="0"/>
          <w:numId w:val="5"/>
        </w:numPr>
        <w:rPr>
          <w:rFonts w:cs="Arial"/>
          <w:sz w:val="24"/>
          <w:szCs w:val="24"/>
        </w:rPr>
      </w:pPr>
      <w:r w:rsidRPr="00CD3291">
        <w:rPr>
          <w:rFonts w:cs="Arial"/>
          <w:sz w:val="24"/>
          <w:szCs w:val="24"/>
        </w:rPr>
        <w:t>Pay down reverse mortgage with:</w:t>
      </w:r>
    </w:p>
    <w:p w14:paraId="194C33A1" w14:textId="77777777" w:rsidR="004763BE" w:rsidRPr="00CD3291" w:rsidRDefault="004763BE" w:rsidP="004763BE">
      <w:pPr>
        <w:pStyle w:val="ListParagraph"/>
        <w:numPr>
          <w:ilvl w:val="1"/>
          <w:numId w:val="5"/>
        </w:numPr>
        <w:rPr>
          <w:rFonts w:cs="Arial"/>
          <w:sz w:val="24"/>
          <w:szCs w:val="24"/>
        </w:rPr>
      </w:pPr>
      <w:r w:rsidRPr="00CD3291">
        <w:rPr>
          <w:rFonts w:cs="Arial"/>
          <w:sz w:val="24"/>
          <w:szCs w:val="24"/>
        </w:rPr>
        <w:t>Expected inheritance from Miriam’s 94-year-old mother in the next 5 years</w:t>
      </w:r>
    </w:p>
    <w:p w14:paraId="1B65786A" w14:textId="77777777" w:rsidR="004763BE" w:rsidRPr="00CD3291" w:rsidRDefault="004763BE" w:rsidP="004763BE">
      <w:pPr>
        <w:pStyle w:val="ListParagraph"/>
        <w:numPr>
          <w:ilvl w:val="1"/>
          <w:numId w:val="5"/>
        </w:numPr>
        <w:rPr>
          <w:rFonts w:cs="Arial"/>
          <w:sz w:val="24"/>
          <w:szCs w:val="24"/>
        </w:rPr>
      </w:pPr>
      <w:r w:rsidRPr="00CD3291">
        <w:rPr>
          <w:rFonts w:cs="Arial"/>
          <w:sz w:val="24"/>
          <w:szCs w:val="24"/>
        </w:rPr>
        <w:t>Anticipated sale of the cabin to one or more of their kids</w:t>
      </w:r>
    </w:p>
    <w:p w14:paraId="1EC93494" w14:textId="77777777" w:rsidR="004763BE" w:rsidRPr="00CD3291" w:rsidRDefault="004763BE" w:rsidP="004763BE">
      <w:pPr>
        <w:rPr>
          <w:rFonts w:cs="Arial"/>
          <w:sz w:val="24"/>
          <w:szCs w:val="24"/>
        </w:rPr>
      </w:pPr>
      <w:r w:rsidRPr="00CD3291">
        <w:rPr>
          <w:rFonts w:cs="Arial"/>
          <w:sz w:val="24"/>
          <w:szCs w:val="24"/>
        </w:rPr>
        <w:t>With a $200,000 reverse mortgage, Deacon and Miriam can keep their house in Calgary, maintain their cabin in Nelson, and most importantly, continue to do what they want during retirement—spend time with their family.</w:t>
      </w:r>
      <w:r w:rsidRPr="00CD3291" w:rsidDel="00BC64F0">
        <w:rPr>
          <w:rFonts w:cs="Arial"/>
          <w:sz w:val="24"/>
          <w:szCs w:val="24"/>
        </w:rPr>
        <w:t xml:space="preserve"> </w:t>
      </w:r>
    </w:p>
    <w:p w14:paraId="34BDEAB4" w14:textId="63E5CA68" w:rsidR="00083A6F" w:rsidRPr="00CD3291" w:rsidRDefault="004763BE" w:rsidP="006C130E">
      <w:pPr>
        <w:rPr>
          <w:rFonts w:cs="Arial"/>
          <w:sz w:val="24"/>
          <w:szCs w:val="24"/>
        </w:rPr>
      </w:pPr>
      <w:r w:rsidRPr="00CD3291">
        <w:rPr>
          <w:rFonts w:cs="Arial"/>
          <w:sz w:val="24"/>
          <w:szCs w:val="24"/>
        </w:rPr>
        <w:t>If you’d like to learn more about how a reverse mortgage may similarly suit your needs, I’d be happy to help answer any questions you may have—with no obligations. Please feel free to contact me directly at &lt;</w:t>
      </w:r>
      <w:r w:rsidRPr="00CD3291">
        <w:rPr>
          <w:rFonts w:cs="Arial"/>
          <w:b/>
          <w:bCs/>
          <w:color w:val="FF0000"/>
          <w:sz w:val="24"/>
          <w:szCs w:val="24"/>
        </w:rPr>
        <w:t>phone number</w:t>
      </w:r>
      <w:r w:rsidRPr="00CD3291">
        <w:rPr>
          <w:rFonts w:cs="Arial"/>
          <w:sz w:val="24"/>
          <w:szCs w:val="24"/>
        </w:rPr>
        <w:t>&gt; or &lt;</w:t>
      </w:r>
      <w:r w:rsidRPr="00CD3291">
        <w:rPr>
          <w:rFonts w:cs="Arial"/>
          <w:b/>
          <w:bCs/>
          <w:color w:val="FF0000"/>
          <w:sz w:val="24"/>
          <w:szCs w:val="24"/>
        </w:rPr>
        <w:t>email</w:t>
      </w:r>
      <w:r w:rsidRPr="00CD3291">
        <w:rPr>
          <w:rFonts w:cs="Arial"/>
          <w:color w:val="FF0000"/>
          <w:sz w:val="24"/>
          <w:szCs w:val="24"/>
        </w:rPr>
        <w:t xml:space="preserve"> </w:t>
      </w:r>
      <w:r w:rsidRPr="00CD3291">
        <w:rPr>
          <w:rFonts w:cs="Arial"/>
          <w:b/>
          <w:bCs/>
          <w:color w:val="FF0000"/>
          <w:sz w:val="24"/>
          <w:szCs w:val="24"/>
        </w:rPr>
        <w:t>address</w:t>
      </w:r>
      <w:r w:rsidRPr="00CD3291">
        <w:rPr>
          <w:rFonts w:cs="Arial"/>
          <w:sz w:val="24"/>
          <w:szCs w:val="24"/>
        </w:rPr>
        <w:t>&gt;.</w:t>
      </w:r>
    </w:p>
    <w:p w14:paraId="07E939A8" w14:textId="77777777" w:rsidR="006C130E" w:rsidRPr="00CD3291" w:rsidRDefault="006C130E" w:rsidP="006C130E">
      <w:pPr>
        <w:rPr>
          <w:rFonts w:cs="Arial"/>
          <w:sz w:val="24"/>
          <w:szCs w:val="24"/>
        </w:rPr>
      </w:pPr>
      <w:r w:rsidRPr="00CD3291">
        <w:rPr>
          <w:rFonts w:cs="Arial"/>
          <w:sz w:val="24"/>
          <w:szCs w:val="24"/>
        </w:rPr>
        <w:t>Thank you,</w:t>
      </w:r>
    </w:p>
    <w:p w14:paraId="19559B5B" w14:textId="77777777" w:rsidR="006C130E" w:rsidRPr="00CD3291" w:rsidRDefault="006C130E" w:rsidP="006C130E">
      <w:pPr>
        <w:rPr>
          <w:rFonts w:cs="Arial"/>
          <w:sz w:val="24"/>
          <w:szCs w:val="24"/>
        </w:rPr>
      </w:pPr>
      <w:r w:rsidRPr="00CD3291">
        <w:rPr>
          <w:rFonts w:cs="Arial"/>
          <w:sz w:val="24"/>
          <w:szCs w:val="24"/>
        </w:rPr>
        <w:t>&lt;</w:t>
      </w:r>
      <w:r w:rsidRPr="00CD3291">
        <w:rPr>
          <w:rFonts w:cs="Arial"/>
          <w:color w:val="FF0000"/>
          <w:sz w:val="24"/>
          <w:szCs w:val="24"/>
        </w:rPr>
        <w:t>Your name&gt;</w:t>
      </w:r>
    </w:p>
    <w:p w14:paraId="18DA2D6B" w14:textId="10D30BEB" w:rsidR="006C130E" w:rsidRPr="00CD3291" w:rsidRDefault="006C130E" w:rsidP="006C130E">
      <w:pPr>
        <w:rPr>
          <w:rStyle w:val="eop"/>
          <w:rFonts w:cs="Arial"/>
          <w:sz w:val="24"/>
          <w:szCs w:val="24"/>
        </w:rPr>
      </w:pPr>
      <w:r w:rsidRPr="00CD3291">
        <w:rPr>
          <w:rFonts w:cs="Arial"/>
          <w:sz w:val="24"/>
          <w:szCs w:val="24"/>
        </w:rPr>
        <w:t>&lt;</w:t>
      </w:r>
      <w:r w:rsidRPr="00CD3291">
        <w:rPr>
          <w:rFonts w:cs="Arial"/>
          <w:color w:val="FF0000"/>
          <w:sz w:val="24"/>
          <w:szCs w:val="24"/>
        </w:rPr>
        <w:t>Your signature</w:t>
      </w:r>
      <w:r w:rsidRPr="00CD3291">
        <w:rPr>
          <w:rFonts w:cs="Arial"/>
          <w:sz w:val="24"/>
          <w:szCs w:val="24"/>
        </w:rPr>
        <w:t>&gt;</w:t>
      </w:r>
      <w:r w:rsidR="00B26601" w:rsidRPr="00CD3291">
        <w:rPr>
          <w:rStyle w:val="eop"/>
          <w:rFonts w:cs="Arial"/>
          <w:color w:val="000000"/>
          <w:sz w:val="24"/>
          <w:szCs w:val="24"/>
          <w:shd w:val="clear" w:color="auto" w:fill="FFFFFF"/>
        </w:rPr>
        <w:br/>
      </w:r>
    </w:p>
    <w:p w14:paraId="7384CDFC" w14:textId="44B04E96" w:rsidR="006C130E" w:rsidRPr="00CD3291" w:rsidRDefault="006C130E" w:rsidP="006C130E">
      <w:pPr>
        <w:rPr>
          <w:rFonts w:cs="Arial"/>
          <w:sz w:val="24"/>
          <w:szCs w:val="24"/>
        </w:rPr>
      </w:pPr>
      <w:r w:rsidRPr="00CD3291">
        <w:rPr>
          <w:rFonts w:cs="Arial"/>
          <w:sz w:val="24"/>
          <w:szCs w:val="24"/>
        </w:rPr>
        <w:t xml:space="preserve">This email was sent by </w:t>
      </w:r>
      <w:r w:rsidRPr="00CD3291">
        <w:rPr>
          <w:rFonts w:cs="Arial"/>
          <w:color w:val="FF0000"/>
          <w:sz w:val="24"/>
          <w:szCs w:val="24"/>
        </w:rPr>
        <w:t>[Name of the Person/Organization sending the email]</w:t>
      </w:r>
      <w:r w:rsidRPr="00CD3291">
        <w:rPr>
          <w:rFonts w:cs="Arial"/>
          <w:sz w:val="24"/>
          <w:szCs w:val="24"/>
        </w:rPr>
        <w:t xml:space="preserve"> on behalf of Equitable Bank.</w:t>
      </w:r>
      <w:r w:rsidR="007A26CC" w:rsidRPr="00CD3291">
        <w:rPr>
          <w:rFonts w:cs="Arial"/>
          <w:sz w:val="24"/>
          <w:szCs w:val="24"/>
        </w:rPr>
        <w:br/>
      </w:r>
    </w:p>
    <w:p w14:paraId="4AC191FA" w14:textId="1614AE96" w:rsidR="006C130E" w:rsidRPr="00CD3291" w:rsidRDefault="006C130E" w:rsidP="006C130E">
      <w:pPr>
        <w:rPr>
          <w:rFonts w:cs="Arial"/>
          <w:sz w:val="24"/>
          <w:szCs w:val="24"/>
        </w:rPr>
      </w:pPr>
      <w:r w:rsidRPr="00CD3291">
        <w:rPr>
          <w:rFonts w:cs="Arial"/>
          <w:sz w:val="24"/>
          <w:szCs w:val="24"/>
        </w:rPr>
        <w:t>Equitable Bank</w:t>
      </w:r>
      <w:r w:rsidR="00B26601" w:rsidRPr="00CD3291">
        <w:rPr>
          <w:rFonts w:cs="Arial"/>
          <w:sz w:val="24"/>
          <w:szCs w:val="24"/>
        </w:rPr>
        <w:br/>
      </w:r>
      <w:r w:rsidRPr="00CD3291">
        <w:rPr>
          <w:rFonts w:cs="Arial"/>
          <w:sz w:val="24"/>
          <w:szCs w:val="24"/>
        </w:rPr>
        <w:t>30 St. Clair Ave. West, Suite 700 Toronto, Ontario, M4V 3A1, Canada</w:t>
      </w:r>
      <w:r w:rsidR="00B26601" w:rsidRPr="00CD3291">
        <w:rPr>
          <w:rFonts w:cs="Arial"/>
          <w:sz w:val="24"/>
          <w:szCs w:val="24"/>
        </w:rPr>
        <w:br/>
      </w:r>
      <w:hyperlink r:id="rId10" w:history="1">
        <w:r w:rsidRPr="00CD3291">
          <w:rPr>
            <w:rStyle w:val="Hyperlink"/>
            <w:rFonts w:cs="Arial"/>
            <w:sz w:val="24"/>
            <w:szCs w:val="24"/>
          </w:rPr>
          <w:t>CONTACT US</w:t>
        </w:r>
      </w:hyperlink>
    </w:p>
    <w:p w14:paraId="7F09F56A" w14:textId="77777777" w:rsidR="006C130E" w:rsidRPr="00CD3291" w:rsidRDefault="006C130E" w:rsidP="006C130E">
      <w:pPr>
        <w:rPr>
          <w:rFonts w:cs="Arial"/>
          <w:sz w:val="24"/>
          <w:szCs w:val="24"/>
        </w:rPr>
      </w:pPr>
    </w:p>
    <w:p w14:paraId="3C18DC4B" w14:textId="6D301C0D" w:rsidR="006C130E" w:rsidRPr="00CD3291" w:rsidRDefault="006C130E" w:rsidP="006C130E">
      <w:pPr>
        <w:rPr>
          <w:rFonts w:cs="Arial"/>
          <w:color w:val="FF0000"/>
          <w:sz w:val="24"/>
          <w:szCs w:val="24"/>
        </w:rPr>
      </w:pPr>
      <w:r w:rsidRPr="00CD3291">
        <w:rPr>
          <w:rFonts w:cs="Arial"/>
          <w:color w:val="FF0000"/>
          <w:sz w:val="24"/>
          <w:szCs w:val="24"/>
        </w:rPr>
        <w:t>UNSUBSCRIBE</w:t>
      </w:r>
      <w:r w:rsidR="00A62F06" w:rsidRPr="00CD3291">
        <w:rPr>
          <w:rFonts w:cs="Arial"/>
          <w:color w:val="FF0000"/>
          <w:sz w:val="24"/>
          <w:szCs w:val="24"/>
        </w:rPr>
        <w:t xml:space="preserve"> [Please insert your unsubscribe link/mechanism here]</w:t>
      </w:r>
    </w:p>
    <w:p w14:paraId="73CB0548" w14:textId="1E7AC485" w:rsidR="005679DC" w:rsidRPr="00CD3291" w:rsidRDefault="005679DC" w:rsidP="006C130E">
      <w:pPr>
        <w:autoSpaceDE w:val="0"/>
        <w:autoSpaceDN w:val="0"/>
        <w:adjustRightInd w:val="0"/>
        <w:rPr>
          <w:rFonts w:cs="Arial"/>
          <w:sz w:val="24"/>
          <w:szCs w:val="24"/>
        </w:rPr>
      </w:pPr>
    </w:p>
    <w:bookmarkEnd w:id="0"/>
    <w:p w14:paraId="20E4ECBF" w14:textId="77777777" w:rsidR="005679DC" w:rsidRPr="00CD3291" w:rsidRDefault="005679DC" w:rsidP="005679DC">
      <w:pPr>
        <w:rPr>
          <w:rFonts w:cs="Arial"/>
          <w:sz w:val="24"/>
          <w:szCs w:val="24"/>
        </w:rPr>
      </w:pPr>
    </w:p>
    <w:sectPr w:rsidR="005679DC" w:rsidRPr="00CD3291" w:rsidSect="00083A6F">
      <w:headerReference w:type="default" r:id="rId11"/>
      <w:footerReference w:type="default" r:id="rId12"/>
      <w:headerReference w:type="first" r:id="rId13"/>
      <w:footerReference w:type="first" r:id="rId14"/>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F5FF" w14:textId="77777777" w:rsidR="00B35326" w:rsidRDefault="00B35326" w:rsidP="007E167C">
      <w:pPr>
        <w:spacing w:after="0" w:line="240" w:lineRule="auto"/>
      </w:pPr>
      <w:r>
        <w:separator/>
      </w:r>
    </w:p>
  </w:endnote>
  <w:endnote w:type="continuationSeparator" w:id="0">
    <w:p w14:paraId="239243D5" w14:textId="77777777" w:rsidR="00B35326" w:rsidRDefault="00B35326"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9B17"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0E9C5B82" w14:textId="77777777" w:rsidTr="00C8278B">
      <w:tc>
        <w:tcPr>
          <w:tcW w:w="9540" w:type="dxa"/>
          <w:tcBorders>
            <w:top w:val="single" w:sz="12" w:space="0" w:color="463C5F"/>
          </w:tcBorders>
          <w:tcMar>
            <w:left w:w="0" w:type="dxa"/>
          </w:tcMar>
        </w:tcPr>
        <w:p w14:paraId="66C5B917"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A5A8B3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1F6F547C" w14:textId="77777777" w:rsidR="007E167C" w:rsidRPr="007E167C"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21CC"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BEAA8AC" w14:textId="77777777" w:rsidTr="00C8278B">
      <w:tc>
        <w:tcPr>
          <w:tcW w:w="9540" w:type="dxa"/>
          <w:tcBorders>
            <w:top w:val="single" w:sz="12" w:space="0" w:color="463C5F"/>
          </w:tcBorders>
          <w:tcMar>
            <w:left w:w="0" w:type="dxa"/>
          </w:tcMar>
        </w:tcPr>
        <w:p w14:paraId="34AF2788" w14:textId="665ACF6E"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3E8C6AD1"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645592AB"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1D286" w14:textId="77777777" w:rsidR="00B35326" w:rsidRDefault="00B35326" w:rsidP="007E167C">
      <w:pPr>
        <w:spacing w:after="0" w:line="240" w:lineRule="auto"/>
      </w:pPr>
      <w:r>
        <w:separator/>
      </w:r>
    </w:p>
  </w:footnote>
  <w:footnote w:type="continuationSeparator" w:id="0">
    <w:p w14:paraId="5920B03E" w14:textId="77777777" w:rsidR="00B35326" w:rsidRDefault="00B35326"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C84D45" w:rsidRPr="00C84D45" w14:paraId="04E5774E" w14:textId="77777777" w:rsidTr="00C8278B">
      <w:tc>
        <w:tcPr>
          <w:tcW w:w="4135" w:type="dxa"/>
        </w:tcPr>
        <w:p w14:paraId="69E53164" w14:textId="126F066A" w:rsidR="00A92B64" w:rsidRDefault="00A92B64" w:rsidP="00A92B64">
          <w:pPr>
            <w:pStyle w:val="Header"/>
          </w:pPr>
        </w:p>
      </w:tc>
      <w:tc>
        <w:tcPr>
          <w:tcW w:w="6565" w:type="dxa"/>
          <w:tcMar>
            <w:bottom w:w="101" w:type="dxa"/>
          </w:tcMar>
          <w:vAlign w:val="bottom"/>
        </w:tcPr>
        <w:p w14:paraId="18A4C9FC" w14:textId="22E11E22" w:rsidR="00A92B64" w:rsidRPr="00C84D45" w:rsidRDefault="00A92B64" w:rsidP="00A92B64">
          <w:pPr>
            <w:jc w:val="right"/>
            <w:rPr>
              <w:rFonts w:cs="Arial"/>
              <w:b/>
              <w:sz w:val="24"/>
              <w:szCs w:val="24"/>
            </w:rPr>
          </w:pPr>
        </w:p>
      </w:tc>
    </w:tr>
  </w:tbl>
  <w:p w14:paraId="721EABFF" w14:textId="4D1137E5" w:rsidR="007E167C" w:rsidRPr="00A92B64" w:rsidRDefault="00C84D45" w:rsidP="00A92B64">
    <w:pPr>
      <w:pStyle w:val="Header"/>
    </w:pPr>
    <w:r w:rsidRPr="00280594">
      <w:rPr>
        <w:noProof/>
      </w:rPr>
      <w:drawing>
        <wp:anchor distT="0" distB="0" distL="114300" distR="114300" simplePos="0" relativeHeight="251661312" behindDoc="1" locked="0" layoutInCell="1" allowOverlap="1" wp14:anchorId="7F34CD21" wp14:editId="4804D3C1">
          <wp:simplePos x="0" y="0"/>
          <wp:positionH relativeFrom="margin">
            <wp:posOffset>-60960</wp:posOffset>
          </wp:positionH>
          <wp:positionV relativeFrom="paragraph">
            <wp:posOffset>-459852</wp:posOffset>
          </wp:positionV>
          <wp:extent cx="171196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67211C" w14:paraId="5B78DAD3" w14:textId="77777777" w:rsidTr="00C8278B">
      <w:tc>
        <w:tcPr>
          <w:tcW w:w="4135" w:type="dxa"/>
        </w:tcPr>
        <w:p w14:paraId="25A3A1F7" w14:textId="1DB5C56E" w:rsidR="0067211C" w:rsidRDefault="0067211C" w:rsidP="0067211C">
          <w:pPr>
            <w:pStyle w:val="Header"/>
          </w:pPr>
        </w:p>
      </w:tc>
      <w:tc>
        <w:tcPr>
          <w:tcW w:w="6565" w:type="dxa"/>
          <w:tcMar>
            <w:bottom w:w="101" w:type="dxa"/>
          </w:tcMar>
          <w:vAlign w:val="bottom"/>
        </w:tcPr>
        <w:p w14:paraId="11894DC3" w14:textId="4E0EA51D" w:rsidR="0067211C" w:rsidRPr="00C84D45" w:rsidRDefault="0067211C" w:rsidP="0067211C">
          <w:pPr>
            <w:jc w:val="right"/>
            <w:rPr>
              <w:rFonts w:cs="Arial"/>
              <w:b/>
              <w:sz w:val="24"/>
              <w:szCs w:val="24"/>
            </w:rPr>
          </w:pPr>
        </w:p>
      </w:tc>
    </w:tr>
  </w:tbl>
  <w:p w14:paraId="466FB834" w14:textId="6163C78E" w:rsidR="007E167C" w:rsidRPr="0067211C" w:rsidRDefault="00C84D45" w:rsidP="0067211C">
    <w:pPr>
      <w:pStyle w:val="Header"/>
    </w:pPr>
    <w:r w:rsidRPr="00280594">
      <w:rPr>
        <w:noProof/>
      </w:rPr>
      <w:drawing>
        <wp:anchor distT="0" distB="0" distL="114300" distR="114300" simplePos="0" relativeHeight="251659264" behindDoc="1" locked="0" layoutInCell="1" allowOverlap="1" wp14:anchorId="4CD1BEB6" wp14:editId="5CB25829">
          <wp:simplePos x="0" y="0"/>
          <wp:positionH relativeFrom="margin">
            <wp:posOffset>-75677</wp:posOffset>
          </wp:positionH>
          <wp:positionV relativeFrom="paragraph">
            <wp:posOffset>-466725</wp:posOffset>
          </wp:positionV>
          <wp:extent cx="1711960" cy="446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C7C97"/>
    <w:multiLevelType w:val="hybridMultilevel"/>
    <w:tmpl w:val="8BE2F1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02181"/>
    <w:multiLevelType w:val="hybridMultilevel"/>
    <w:tmpl w:val="0AEA2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7370302">
    <w:abstractNumId w:val="3"/>
  </w:num>
  <w:num w:numId="2" w16cid:durableId="1044252334">
    <w:abstractNumId w:val="1"/>
  </w:num>
  <w:num w:numId="3" w16cid:durableId="1110783659">
    <w:abstractNumId w:val="0"/>
  </w:num>
  <w:num w:numId="4" w16cid:durableId="1866215037">
    <w:abstractNumId w:val="4"/>
  </w:num>
  <w:num w:numId="5" w16cid:durableId="671759178">
    <w:abstractNumId w:val="2"/>
  </w:num>
  <w:num w:numId="6" w16cid:durableId="1517965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83A6F"/>
    <w:rsid w:val="000B07A3"/>
    <w:rsid w:val="001053A0"/>
    <w:rsid w:val="00145F6D"/>
    <w:rsid w:val="0015675B"/>
    <w:rsid w:val="001E6DC2"/>
    <w:rsid w:val="00213F3F"/>
    <w:rsid w:val="00215F3B"/>
    <w:rsid w:val="00264485"/>
    <w:rsid w:val="00267453"/>
    <w:rsid w:val="00291753"/>
    <w:rsid w:val="002C2521"/>
    <w:rsid w:val="002C532B"/>
    <w:rsid w:val="002E6BA1"/>
    <w:rsid w:val="00342B8A"/>
    <w:rsid w:val="00413442"/>
    <w:rsid w:val="004648C9"/>
    <w:rsid w:val="004763BE"/>
    <w:rsid w:val="004A62DE"/>
    <w:rsid w:val="004D75BA"/>
    <w:rsid w:val="00554B7E"/>
    <w:rsid w:val="005679DC"/>
    <w:rsid w:val="0067211C"/>
    <w:rsid w:val="00682AD3"/>
    <w:rsid w:val="006A45CE"/>
    <w:rsid w:val="006C130E"/>
    <w:rsid w:val="007A26CC"/>
    <w:rsid w:val="007E167C"/>
    <w:rsid w:val="008A07E1"/>
    <w:rsid w:val="008E6439"/>
    <w:rsid w:val="00914A2E"/>
    <w:rsid w:val="00A62F06"/>
    <w:rsid w:val="00A918B9"/>
    <w:rsid w:val="00A92B64"/>
    <w:rsid w:val="00B05CD6"/>
    <w:rsid w:val="00B26601"/>
    <w:rsid w:val="00B35326"/>
    <w:rsid w:val="00B701F3"/>
    <w:rsid w:val="00BB21E7"/>
    <w:rsid w:val="00C84D45"/>
    <w:rsid w:val="00CA73CD"/>
    <w:rsid w:val="00CD3291"/>
    <w:rsid w:val="00D85D9D"/>
    <w:rsid w:val="00F158D2"/>
    <w:rsid w:val="00FB46DF"/>
    <w:rsid w:val="00FD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CB1D"/>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CommentReference">
    <w:name w:val="annotation reference"/>
    <w:basedOn w:val="DefaultParagraphFont"/>
    <w:uiPriority w:val="99"/>
    <w:semiHidden/>
    <w:unhideWhenUsed/>
    <w:rsid w:val="004648C9"/>
    <w:rPr>
      <w:sz w:val="16"/>
      <w:szCs w:val="16"/>
    </w:rPr>
  </w:style>
  <w:style w:type="paragraph" w:styleId="CommentText">
    <w:name w:val="annotation text"/>
    <w:basedOn w:val="Normal"/>
    <w:link w:val="CommentTextChar"/>
    <w:uiPriority w:val="99"/>
    <w:semiHidden/>
    <w:unhideWhenUsed/>
    <w:rsid w:val="004648C9"/>
    <w:pPr>
      <w:spacing w:line="240" w:lineRule="auto"/>
    </w:pPr>
    <w:rPr>
      <w:szCs w:val="20"/>
      <w:lang w:val="en-CA"/>
    </w:rPr>
  </w:style>
  <w:style w:type="character" w:customStyle="1" w:styleId="CommentTextChar">
    <w:name w:val="Comment Text Char"/>
    <w:basedOn w:val="DefaultParagraphFont"/>
    <w:link w:val="CommentText"/>
    <w:uiPriority w:val="99"/>
    <w:semiHidden/>
    <w:rsid w:val="004648C9"/>
    <w:rPr>
      <w:rFonts w:ascii="Arial" w:hAnsi="Arial"/>
      <w:sz w:val="20"/>
      <w:szCs w:val="20"/>
      <w:lang w:val="en-CA"/>
    </w:rPr>
  </w:style>
  <w:style w:type="character" w:customStyle="1" w:styleId="normaltextrun">
    <w:name w:val="normaltextrun"/>
    <w:basedOn w:val="DefaultParagraphFont"/>
    <w:rsid w:val="004648C9"/>
  </w:style>
  <w:style w:type="character" w:customStyle="1" w:styleId="eop">
    <w:name w:val="eop"/>
    <w:basedOn w:val="DefaultParagraphFon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3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6601"/>
    <w:rPr>
      <w:b/>
      <w:bCs/>
      <w:lang w:val="en-US"/>
    </w:rPr>
  </w:style>
  <w:style w:type="character" w:customStyle="1" w:styleId="CommentSubjectChar">
    <w:name w:val="Comment Subject Char"/>
    <w:basedOn w:val="CommentTextChar"/>
    <w:link w:val="CommentSubject"/>
    <w:uiPriority w:val="99"/>
    <w:semiHidden/>
    <w:rsid w:val="00B26601"/>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quitablebank.ca/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2fffef-0981-4079-bd90-29d86902b540">
      <Terms xmlns="http://schemas.microsoft.com/office/infopath/2007/PartnerControls"/>
    </lcf76f155ced4ddcb4097134ff3c332f>
    <_ip_UnifiedCompliancePolicyProperties xmlns="http://schemas.microsoft.com/sharepoint/v3" xsi:nil="true"/>
    <TaxCatchAll xmlns="b0bd6dbf-3c67-4e22-ac42-b380b18bb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EEBDCFBB3E6439BC83CFE82523BF9" ma:contentTypeVersion="20" ma:contentTypeDescription="Create a new document." ma:contentTypeScope="" ma:versionID="97d74a1dbfdc78086f01a0391f72f686">
  <xsd:schema xmlns:xsd="http://www.w3.org/2001/XMLSchema" xmlns:xs="http://www.w3.org/2001/XMLSchema" xmlns:p="http://schemas.microsoft.com/office/2006/metadata/properties" xmlns:ns1="http://schemas.microsoft.com/sharepoint/v3" xmlns:ns2="5d2fffef-0981-4079-bd90-29d86902b540" xmlns:ns3="b0bd6dbf-3c67-4e22-ac42-b380b18bb479" targetNamespace="http://schemas.microsoft.com/office/2006/metadata/properties" ma:root="true" ma:fieldsID="d403e3dc8430753257dd389585e7b320" ns1:_="" ns2:_="" ns3:_="">
    <xsd:import namespace="http://schemas.microsoft.com/sharepoint/v3"/>
    <xsd:import namespace="5d2fffef-0981-4079-bd90-29d86902b540"/>
    <xsd:import namespace="b0bd6dbf-3c67-4e22-ac42-b380b18bb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fffef-0981-4079-bd90-29d86902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d6dbf-3c67-4e22-ac42-b380b18bb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fa500-d138-4920-8c22-7a46043bd925}" ma:internalName="TaxCatchAll" ma:showField="CatchAllData" ma:web="b0bd6dbf-3c67-4e22-ac42-b380b18bb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customXml/itemProps2.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3.xml><?xml version="1.0" encoding="utf-8"?>
<ds:datastoreItem xmlns:ds="http://schemas.openxmlformats.org/officeDocument/2006/customXml" ds:itemID="{B9EE0CA9-3FC1-43DD-A0EB-4F4A6CA6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fffef-0981-4079-bd90-29d86902b540"/>
    <ds:schemaRef ds:uri="b0bd6dbf-3c67-4e22-ac42-b380b18b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Franca Barrantes</cp:lastModifiedBy>
  <cp:revision>6</cp:revision>
  <dcterms:created xsi:type="dcterms:W3CDTF">2023-01-24T21:44:00Z</dcterms:created>
  <dcterms:modified xsi:type="dcterms:W3CDTF">2025-05-13T17:10:00Z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